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B9D7A">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hint="eastAsia" w:ascii="仿宋_GB2312" w:hAnsi="仿宋_GB2312" w:eastAsia="仿宋_GB2312" w:cs="仿宋_GB2312"/>
          <w:sz w:val="44"/>
          <w:szCs w:val="44"/>
          <w:highlight w:val="none"/>
        </w:rPr>
      </w:pPr>
      <w:r>
        <w:rPr>
          <w:rFonts w:hint="eastAsia" w:ascii="仿宋_GB2312" w:hAnsi="仿宋_GB2312" w:eastAsia="仿宋_GB2312" w:cs="仿宋_GB2312"/>
          <w:kern w:val="0"/>
          <w:sz w:val="44"/>
          <w:szCs w:val="44"/>
          <w:highlight w:val="none"/>
          <w:lang w:val="en-US" w:eastAsia="zh-CN" w:bidi="ar"/>
        </w:rPr>
        <w:t>合作经营合同（模板）</w:t>
      </w:r>
    </w:p>
    <w:p w14:paraId="7597AFE6">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0" w:firstLineChars="0"/>
        <w:jc w:val="left"/>
        <w:textAlignment w:val="auto"/>
        <w:rPr>
          <w:rStyle w:val="6"/>
          <w:rFonts w:hint="eastAsia" w:ascii="仿宋_GB2312" w:hAnsi="仿宋_GB2312" w:eastAsia="仿宋_GB2312" w:cs="仿宋_GB2312"/>
          <w:kern w:val="0"/>
          <w:sz w:val="32"/>
          <w:szCs w:val="32"/>
          <w:highlight w:val="none"/>
          <w:lang w:val="en-US" w:eastAsia="zh-CN" w:bidi="ar"/>
        </w:rPr>
      </w:pPr>
    </w:p>
    <w:p w14:paraId="6D042378">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0" w:firstLineChars="0"/>
        <w:jc w:val="left"/>
        <w:textAlignment w:val="auto"/>
        <w:rPr>
          <w:rFonts w:hint="eastAsia" w:ascii="仿宋_GB2312" w:hAnsi="仿宋_GB2312" w:eastAsia="仿宋_GB2312" w:cs="仿宋_GB2312"/>
          <w:sz w:val="32"/>
          <w:szCs w:val="32"/>
          <w:highlight w:val="none"/>
        </w:rPr>
      </w:pPr>
      <w:r>
        <w:rPr>
          <w:rStyle w:val="6"/>
          <w:rFonts w:hint="eastAsia" w:ascii="仿宋_GB2312" w:hAnsi="仿宋_GB2312" w:eastAsia="仿宋_GB2312" w:cs="仿宋_GB2312"/>
          <w:kern w:val="0"/>
          <w:sz w:val="32"/>
          <w:szCs w:val="32"/>
          <w:highlight w:val="none"/>
          <w:lang w:val="en-US" w:eastAsia="zh-CN" w:bidi="ar"/>
        </w:rPr>
        <w:t>甲方</w:t>
      </w:r>
      <w:r>
        <w:rPr>
          <w:rFonts w:hint="eastAsia" w:ascii="仿宋_GB2312" w:hAnsi="仿宋_GB2312" w:eastAsia="仿宋_GB2312" w:cs="仿宋_GB2312"/>
          <w:kern w:val="0"/>
          <w:sz w:val="32"/>
          <w:szCs w:val="32"/>
          <w:highlight w:val="none"/>
          <w:lang w:val="en-US" w:eastAsia="zh-CN" w:bidi="ar"/>
        </w:rPr>
        <w:t>：江门市蓬江区优质品牌运营管理有限公司</w:t>
      </w:r>
    </w:p>
    <w:p w14:paraId="1E96AD0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统一社会信用代码：________________________</w:t>
      </w:r>
    </w:p>
    <w:p w14:paraId="3AA1988B">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地址：________________________</w:t>
      </w:r>
    </w:p>
    <w:p w14:paraId="39C4D0B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联系方式：________________________</w:t>
      </w:r>
    </w:p>
    <w:p w14:paraId="57F16857">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0" w:firstLineChars="0"/>
        <w:jc w:val="left"/>
        <w:textAlignment w:val="auto"/>
        <w:rPr>
          <w:rStyle w:val="6"/>
          <w:rFonts w:hint="eastAsia" w:ascii="仿宋_GB2312" w:hAnsi="仿宋_GB2312" w:eastAsia="仿宋_GB2312" w:cs="仿宋_GB2312"/>
          <w:kern w:val="0"/>
          <w:sz w:val="32"/>
          <w:szCs w:val="32"/>
          <w:highlight w:val="none"/>
          <w:lang w:val="en-US" w:eastAsia="zh-CN" w:bidi="ar"/>
        </w:rPr>
      </w:pPr>
    </w:p>
    <w:p w14:paraId="0A48644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0" w:firstLineChars="0"/>
        <w:jc w:val="left"/>
        <w:textAlignment w:val="auto"/>
        <w:rPr>
          <w:rFonts w:hint="eastAsia" w:ascii="仿宋_GB2312" w:hAnsi="仿宋_GB2312" w:eastAsia="仿宋_GB2312" w:cs="仿宋_GB2312"/>
          <w:sz w:val="32"/>
          <w:szCs w:val="32"/>
          <w:highlight w:val="none"/>
        </w:rPr>
      </w:pPr>
      <w:r>
        <w:rPr>
          <w:rStyle w:val="6"/>
          <w:rFonts w:hint="eastAsia" w:ascii="仿宋_GB2312" w:hAnsi="仿宋_GB2312" w:eastAsia="仿宋_GB2312" w:cs="仿宋_GB2312"/>
          <w:kern w:val="0"/>
          <w:sz w:val="32"/>
          <w:szCs w:val="32"/>
          <w:highlight w:val="none"/>
          <w:lang w:val="en-US" w:eastAsia="zh-CN" w:bidi="ar"/>
        </w:rPr>
        <w:t>乙方</w:t>
      </w:r>
      <w:r>
        <w:rPr>
          <w:rFonts w:hint="eastAsia" w:ascii="仿宋_GB2312" w:hAnsi="仿宋_GB2312" w:eastAsia="仿宋_GB2312" w:cs="仿宋_GB2312"/>
          <w:kern w:val="0"/>
          <w:sz w:val="32"/>
          <w:szCs w:val="32"/>
          <w:highlight w:val="none"/>
          <w:lang w:val="en-US" w:eastAsia="zh-CN" w:bidi="ar"/>
        </w:rPr>
        <w:t>：____________________</w:t>
      </w:r>
    </w:p>
    <w:p w14:paraId="0479517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统一社会信用代码：________________________</w:t>
      </w:r>
    </w:p>
    <w:p w14:paraId="0B6926E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地址：________________________</w:t>
      </w:r>
    </w:p>
    <w:p w14:paraId="313265A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联系方式：________________________</w:t>
      </w:r>
    </w:p>
    <w:p w14:paraId="278888C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p>
    <w:p w14:paraId="5FF94D7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依据《中华人民共和国民法典》及相关法律法规，甲乙双方本着平等自愿、公平诚信、互利共赢的原则，就双方联营合作经营事宜，经双方友好协商，达成如下协议，以资共同信守。</w:t>
      </w:r>
    </w:p>
    <w:p w14:paraId="66294A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第一条 合作内容与合作期限</w:t>
      </w:r>
    </w:p>
    <w:p w14:paraId="6A9ECC4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1.1 双方合作开展商品销售经营业务，由乙方负责合作项目的日常运营、门店管理、现场销售、客户维护等核心经营工作，甲方按本合同约定享有固定收益分成，不参与日常经营管理。</w:t>
      </w:r>
    </w:p>
    <w:p w14:paraId="04AB71F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1.2 专属供货约定：合作经营期间，项目经营场所内所有饮品类、文创类商品，乙方需优先从甲方进货采购，若向其他第三方采购同类商品需征得甲方同意。</w:t>
      </w:r>
    </w:p>
    <w:p w14:paraId="250F4DF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1.3 合作期限：本合同合作期为</w:t>
      </w:r>
      <w:r>
        <w:rPr>
          <w:rStyle w:val="6"/>
          <w:rFonts w:hint="eastAsia" w:ascii="仿宋_GB2312" w:hAnsi="仿宋_GB2312" w:eastAsia="仿宋_GB2312" w:cs="仿宋_GB2312"/>
          <w:kern w:val="0"/>
          <w:sz w:val="32"/>
          <w:szCs w:val="32"/>
          <w:highlight w:val="none"/>
          <w:lang w:val="en-US" w:eastAsia="zh-CN" w:bidi="ar"/>
        </w:rPr>
        <w:t>3年</w:t>
      </w:r>
      <w:r>
        <w:rPr>
          <w:rFonts w:hint="eastAsia" w:ascii="仿宋_GB2312" w:hAnsi="仿宋_GB2312" w:eastAsia="仿宋_GB2312" w:cs="仿宋_GB2312"/>
          <w:kern w:val="0"/>
          <w:sz w:val="32"/>
          <w:szCs w:val="32"/>
          <w:highlight w:val="none"/>
          <w:lang w:val="en-US" w:eastAsia="zh-CN" w:bidi="ar"/>
        </w:rPr>
        <w:t>，自____年__月__日起至____年__月__日止。合同期满前30日，双方可协商续约事宜，未达成书面续约协议的，本合同期满自动终止。</w:t>
      </w:r>
    </w:p>
    <w:p w14:paraId="4294CA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条 收益分配方式</w:t>
      </w:r>
    </w:p>
    <w:p w14:paraId="5F3AFCFC">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2.1 本合同收益结算周期为自然月，每月1日至当月最后一日为一个结算周期。</w:t>
      </w:r>
    </w:p>
    <w:p w14:paraId="0B43149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2.2 甲方月度收益实行“营业收入</w:t>
      </w:r>
      <w:r>
        <w:rPr>
          <w:rFonts w:hint="eastAsia" w:ascii="仿宋_GB2312" w:hAnsi="仿宋_GB2312" w:eastAsia="仿宋_GB2312" w:cs="仿宋_GB2312"/>
          <w:kern w:val="0"/>
          <w:sz w:val="32"/>
          <w:szCs w:val="32"/>
          <w:highlight w:val="none"/>
          <w:u w:val="single"/>
          <w:lang w:val="en-US" w:eastAsia="zh-CN" w:bidi="ar"/>
        </w:rPr>
        <w:t xml:space="preserve">   </w:t>
      </w:r>
      <w:r>
        <w:rPr>
          <w:rFonts w:hint="eastAsia" w:ascii="仿宋_GB2312" w:hAnsi="仿宋_GB2312" w:eastAsia="仿宋_GB2312" w:cs="仿宋_GB2312"/>
          <w:kern w:val="0"/>
          <w:sz w:val="32"/>
          <w:szCs w:val="32"/>
          <w:highlight w:val="none"/>
          <w:lang w:val="en-US" w:eastAsia="zh-CN" w:bidi="ar"/>
        </w:rPr>
        <w:t>%分成与月度保底收益取高”机制，具体规则如下：</w:t>
      </w:r>
    </w:p>
    <w:p w14:paraId="07E65D8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（1）若当月合作项目实际营业收入的</w:t>
      </w:r>
      <w:r>
        <w:rPr>
          <w:rFonts w:hint="eastAsia" w:ascii="仿宋_GB2312" w:hAnsi="仿宋_GB2312" w:eastAsia="仿宋_GB2312" w:cs="仿宋_GB2312"/>
          <w:kern w:val="0"/>
          <w:sz w:val="32"/>
          <w:szCs w:val="32"/>
          <w:highlight w:val="none"/>
          <w:u w:val="single"/>
          <w:lang w:val="en-US" w:eastAsia="zh-CN" w:bidi="ar"/>
        </w:rPr>
        <w:t xml:space="preserve">   </w:t>
      </w:r>
      <w:r>
        <w:rPr>
          <w:rFonts w:hint="eastAsia" w:ascii="仿宋_GB2312" w:hAnsi="仿宋_GB2312" w:eastAsia="仿宋_GB2312" w:cs="仿宋_GB2312"/>
          <w:kern w:val="0"/>
          <w:sz w:val="32"/>
          <w:szCs w:val="32"/>
          <w:highlight w:val="none"/>
          <w:lang w:val="en-US" w:eastAsia="zh-CN" w:bidi="ar"/>
        </w:rPr>
        <w:t>%分成金额，高于月度保底收益的（630元/月</w:t>
      </w:r>
      <w:bookmarkStart w:id="0" w:name="_GoBack"/>
      <w:bookmarkEnd w:id="0"/>
      <w:r>
        <w:rPr>
          <w:rFonts w:hint="eastAsia" w:ascii="仿宋_GB2312" w:hAnsi="仿宋_GB2312" w:eastAsia="仿宋_GB2312" w:cs="仿宋_GB2312"/>
          <w:kern w:val="0"/>
          <w:sz w:val="32"/>
          <w:szCs w:val="32"/>
          <w:highlight w:val="none"/>
          <w:lang w:val="en-US" w:eastAsia="zh-CN" w:bidi="ar"/>
        </w:rPr>
        <w:t>），甲方当月收益按当月营业收入</w:t>
      </w:r>
      <w:r>
        <w:rPr>
          <w:rFonts w:hint="eastAsia" w:ascii="仿宋_GB2312" w:hAnsi="仿宋_GB2312" w:eastAsia="仿宋_GB2312" w:cs="仿宋_GB2312"/>
          <w:kern w:val="0"/>
          <w:sz w:val="32"/>
          <w:szCs w:val="32"/>
          <w:highlight w:val="none"/>
          <w:u w:val="single"/>
          <w:lang w:val="en-US" w:eastAsia="zh-CN" w:bidi="ar"/>
        </w:rPr>
        <w:t xml:space="preserve">   </w:t>
      </w:r>
      <w:r>
        <w:rPr>
          <w:rFonts w:hint="eastAsia" w:ascii="仿宋_GB2312" w:hAnsi="仿宋_GB2312" w:eastAsia="仿宋_GB2312" w:cs="仿宋_GB2312"/>
          <w:kern w:val="0"/>
          <w:sz w:val="32"/>
          <w:szCs w:val="32"/>
          <w:highlight w:val="none"/>
          <w:lang w:val="en-US" w:eastAsia="zh-CN" w:bidi="ar"/>
        </w:rPr>
        <w:t>%计算；</w:t>
      </w:r>
    </w:p>
    <w:p w14:paraId="0490389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（2）若当月合作项目实际营业收入的</w:t>
      </w:r>
      <w:r>
        <w:rPr>
          <w:rFonts w:hint="eastAsia" w:ascii="仿宋_GB2312" w:hAnsi="仿宋_GB2312" w:eastAsia="仿宋_GB2312" w:cs="仿宋_GB2312"/>
          <w:kern w:val="0"/>
          <w:sz w:val="32"/>
          <w:szCs w:val="32"/>
          <w:highlight w:val="none"/>
          <w:u w:val="single"/>
          <w:lang w:val="en-US" w:eastAsia="zh-CN" w:bidi="ar"/>
        </w:rPr>
        <w:t xml:space="preserve">   </w:t>
      </w:r>
      <w:r>
        <w:rPr>
          <w:rFonts w:hint="eastAsia" w:ascii="仿宋_GB2312" w:hAnsi="仿宋_GB2312" w:eastAsia="仿宋_GB2312" w:cs="仿宋_GB2312"/>
          <w:kern w:val="0"/>
          <w:sz w:val="32"/>
          <w:szCs w:val="32"/>
          <w:highlight w:val="none"/>
          <w:lang w:val="en-US" w:eastAsia="zh-CN" w:bidi="ar"/>
        </w:rPr>
        <w:t>%分成金额，低于月度保底收益的，甲方当月收益按保底收益630元/月执行，由乙方补足差额。</w:t>
      </w:r>
    </w:p>
    <w:p w14:paraId="3F636C98">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2.3 本合同所指营业收入，为合作项目当月所有合法销售商品的实际到账销售收入，不含各类补贴、返利、违约金、赔偿款等非销售类收入。</w:t>
      </w:r>
    </w:p>
    <w:p w14:paraId="0505CCF4">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2.4 每月结算流程：乙方需在次月5日前，向甲方提供上月经营营收台账、销售明细、对账报表，甲方3日内核对确认，核对无异议后，乙方于次月10日前将甲方当月全部收益足额支付至甲方指定账户。</w:t>
      </w:r>
    </w:p>
    <w:p w14:paraId="12C7AFA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2.5 甲方指定收款账户：</w:t>
      </w:r>
    </w:p>
    <w:p w14:paraId="2FA71F7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开户行：________________________</w:t>
      </w:r>
    </w:p>
    <w:p w14:paraId="72E56C6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账户名：______________________</w:t>
      </w:r>
    </w:p>
    <w:p w14:paraId="508200AF">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账号：________________________</w:t>
      </w:r>
    </w:p>
    <w:p w14:paraId="1453C47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2.6 合作项目经营产生的场地租金由甲方自行承担；除场地租金外，经营产生的房租杂费、水电、人工、物料、税费、设备损耗等全部运营成本，均由乙方自行承担，甲方不承担除场地租金外的任何经营成本及亏损风险。</w:t>
      </w:r>
    </w:p>
    <w:p w14:paraId="369288D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2.7 乙方不得瞒报、漏报、少报营业收入，不得私收款项、规避结算。甲方有权不定期核查门店收银系统、销售台账、收款流水，乙方需无条件配合。若查实乙方营收造假、私收货款，乙方需双倍补足甲方当期收益差额，并承担相应违约责任。</w:t>
      </w:r>
    </w:p>
    <w:p w14:paraId="6A5812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 双方权利与义务</w:t>
      </w:r>
    </w:p>
    <w:p w14:paraId="359FEFB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3.1 甲方权利与义务</w:t>
      </w:r>
    </w:p>
    <w:p w14:paraId="7D380F6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（1）有权按照本合同约定按时、足额收取合作收益，有权每月核对合作项目营收数据、销售台账；</w:t>
      </w:r>
    </w:p>
    <w:p w14:paraId="2EDA420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（2）有权监督乙方饮品、文创类商品的进货渠道，对乙方违规采购行为提出整改要求；</w:t>
      </w:r>
    </w:p>
    <w:p w14:paraId="0D6FAF4F">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（3）按照市场标准及时向乙方供应合格的饮品、文创类商品，保障货源充足。</w:t>
      </w:r>
    </w:p>
    <w:p w14:paraId="52E4FFE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3.2 乙方权利与义务</w:t>
      </w:r>
    </w:p>
    <w:p w14:paraId="7641210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（1）合法合规开展经营活动，承担合作项目全部经营风险、运营成本及经营产生的全部法律责任；</w:t>
      </w:r>
    </w:p>
    <w:p w14:paraId="6E5328D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（2）严格遵守本合同供货约定，饮品、文创类商品优先从甲方采购；</w:t>
      </w:r>
    </w:p>
    <w:p w14:paraId="122C7664">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（3）按时如实向甲方报送营收数据，配合甲方对账核查，按时足额支付甲方合作收益；</w:t>
      </w:r>
    </w:p>
    <w:p w14:paraId="3CB0409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（4）妥善保管经营台账、销售凭证，留存完整经营数据，合同期内及终止后6个月内备查；</w:t>
      </w:r>
    </w:p>
    <w:p w14:paraId="5525232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（5）自主负责经营商品的采购、运营、管理及售后工作，承担对应经营责任。</w:t>
      </w:r>
    </w:p>
    <w:p w14:paraId="53C61B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第四条 保证金条款</w:t>
      </w:r>
    </w:p>
    <w:p w14:paraId="0FFF665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4.1 为保障本合同顺利履行，乙方应于本合同签订之日起七个工作日内，向甲方缴纳保证金，保证金金额为人民币__________元（大写：_____________元整）。</w:t>
      </w:r>
    </w:p>
    <w:p w14:paraId="1757C638">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4.2 保证金缴纳方式：乙方通过银行转账方式支付至本合同2.5条约定的甲方指定收款账户。</w:t>
      </w:r>
    </w:p>
    <w:p w14:paraId="1B65DCBB">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4.3 保证金的抵扣：合作经营期间，若乙方出现逾期支付甲方收益、营收造假、违规采购、擅自停业、单方违约等违反本合同约定的行为，甲方有权直接从保证金中抵扣乙方应付的收益款项、滞纳金、违约金、赔偿金及甲方为维权产生的诉讼费、律师费、差旅费等全部费用。</w:t>
      </w:r>
    </w:p>
    <w:p w14:paraId="19F1CE0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4.4 保证金补足：若甲方依据本合同约定抵扣保证金后，保证金余额不足原有金额的，乙方需在甲方书面通知后3日内补足保证金差额，逾期未补足的，视为乙方严重违约，甲方有权单方解除本合同，同时乙方需承担本合同约定的全部违约责任。</w:t>
      </w:r>
    </w:p>
    <w:p w14:paraId="6BF77FF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4.5 保证金退还：本合同期满或双方协商一致终止合同，乙方已结清全部应付甲方收益、违约金、赔偿金等所有款项，且无任何违约行为、无未了结的经营纠纷及债务的，甲方在合同终止且乙方交还经营场地、办结全部交接手续后30个工作日内，将保证金无息全额退还乙方。</w:t>
      </w:r>
    </w:p>
    <w:p w14:paraId="22E8E47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4.6 不予退还情形：若乙方存在严重违约行为、单方擅自解除合同、给甲方造成经济损失且未足额赔偿、存在未结清款项的，甲方有权不予退还全部保证金，保证金不足以弥补甲方损失的，甲方有权继续向乙方追偿剩余损失。</w:t>
      </w:r>
    </w:p>
    <w:p w14:paraId="1B43A3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 保密条款</w:t>
      </w:r>
    </w:p>
    <w:p w14:paraId="4CC262BC">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双方应对本合同内容、合作模式、供货价格、经营数据、对账信息、商业信息等予以保密，未经对方书面同意，不得向任何第三方泄露。本保密条款在合同终止后1年内持续有效，泄密方需赔偿对方全部经济损失。</w:t>
      </w:r>
    </w:p>
    <w:p w14:paraId="0944D1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条 违约责任</w:t>
      </w:r>
    </w:p>
    <w:p w14:paraId="4BC0615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6.1 乙方逾期支付甲方收益的，每逾期一日，按当月应付收益总额的0.5%向甲方支付滞纳金，逾期超过15日的，甲方有权单方解除合同，乙方需一次性结清全部欠款及滞纳金，并赔偿甲方损失。</w:t>
      </w:r>
    </w:p>
    <w:p w14:paraId="721A311C">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6.2 乙方违反供货约定，未征得甲方同意向第三方采购饮品、文创类商品的，视为违约，甲方有权要求乙方立即整改、下架违规商品，同时乙方需向甲方支付单次违约金5000元；累计违规3次或违规采购金额累计超过1万元的，甲方可单方解除合同，乙方需赔偿甲方全部经济损失（含预期收益损失）。</w:t>
      </w:r>
    </w:p>
    <w:p w14:paraId="5F9BD204">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6.3 乙方未按本合同4.1条约定按时、足额缴纳保证金的，视为乙方违约。每逾期一日，乙方需按未缴纳保证金总额的0.5%向甲方支付违约金；逾期超过3日仍未足额缴纳的，甲方有权单方解除本合同，无需承担任何违约责任，同时乙方需向甲方支付违约金5000元，且甲方有权追偿因乙方违约造成的全部预期收益损失、经营损失及维权产生的律师费、诉讼费等相关费用。合同解除后，乙方需按本合同约定结清全部款项、交还经营场地。</w:t>
      </w:r>
    </w:p>
    <w:p w14:paraId="5C0449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条 合同终止与清算</w:t>
      </w:r>
    </w:p>
    <w:p w14:paraId="14105E54">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7.1 合同到期、双方协商一致、一方严重违约单方解约的，本合同终止。</w:t>
      </w:r>
    </w:p>
    <w:p w14:paraId="1373FB1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7.2 合同终止后3日内，双方完成最后一期对账结算，乙方结清全部应付甲方收益款项。</w:t>
      </w:r>
    </w:p>
    <w:p w14:paraId="37A9CFA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7.3 合同终止后，乙方需在5日内清空个人物品、交还合作店面，不得占用场地，逾期占用的，按每日200元向甲方支付场地占用费。</w:t>
      </w:r>
    </w:p>
    <w:p w14:paraId="2F7513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 争议解决</w:t>
      </w:r>
    </w:p>
    <w:p w14:paraId="57D15C53">
      <w:pPr>
        <w:keepNext w:val="0"/>
        <w:keepLines w:val="0"/>
        <w:pageBreakBefore w:val="0"/>
        <w:kinsoku/>
        <w:wordWrap/>
        <w:overflowPunct/>
        <w:topLinePunct w:val="0"/>
        <w:autoSpaceDE/>
        <w:autoSpaceDN/>
        <w:bidi w:val="0"/>
        <w:adjustRightInd w:val="0"/>
        <w:snapToGrid w:val="0"/>
        <w:spacing w:line="480" w:lineRule="exact"/>
        <w:ind w:left="0"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bidi="ar"/>
        </w:rPr>
        <w:t>本合同履行过程中发生的任何争议、纠纷，双方应首先友好协商解决；协商不成</w:t>
      </w:r>
      <w:r>
        <w:rPr>
          <w:rFonts w:hint="eastAsia" w:ascii="仿宋_GB2312" w:hAnsi="仿宋_GB2312" w:eastAsia="仿宋_GB2312" w:cs="仿宋_GB2312"/>
          <w:b w:val="0"/>
          <w:bCs w:val="0"/>
          <w:kern w:val="0"/>
          <w:sz w:val="32"/>
          <w:szCs w:val="32"/>
          <w:highlight w:val="none"/>
          <w:lang w:val="en-US" w:eastAsia="zh-CN" w:bidi="ar"/>
        </w:rPr>
        <w:t>的，任何一方均有权向</w:t>
      </w:r>
      <w:r>
        <w:rPr>
          <w:rStyle w:val="6"/>
          <w:rFonts w:hint="eastAsia" w:ascii="仿宋_GB2312" w:hAnsi="仿宋_GB2312" w:eastAsia="仿宋_GB2312" w:cs="仿宋_GB2312"/>
          <w:b w:val="0"/>
          <w:bCs w:val="0"/>
          <w:kern w:val="0"/>
          <w:sz w:val="32"/>
          <w:szCs w:val="32"/>
          <w:highlight w:val="none"/>
          <w:lang w:val="en-US" w:eastAsia="zh-CN" w:bidi="ar"/>
        </w:rPr>
        <w:t>甲方所在地人民法院</w:t>
      </w:r>
      <w:r>
        <w:rPr>
          <w:rFonts w:hint="eastAsia" w:ascii="仿宋_GB2312" w:hAnsi="仿宋_GB2312" w:eastAsia="仿宋_GB2312" w:cs="仿宋_GB2312"/>
          <w:b w:val="0"/>
          <w:bCs w:val="0"/>
          <w:kern w:val="0"/>
          <w:sz w:val="32"/>
          <w:szCs w:val="32"/>
          <w:highlight w:val="none"/>
          <w:lang w:val="en-US" w:eastAsia="zh-CN" w:bidi="ar"/>
        </w:rPr>
        <w:t>提起诉讼。其间</w:t>
      </w:r>
      <w:r>
        <w:rPr>
          <w:rFonts w:hint="eastAsia" w:ascii="仿宋_GB2312" w:hAnsi="仿宋_GB2312" w:eastAsia="仿宋_GB2312" w:cs="仿宋_GB2312"/>
          <w:b w:val="0"/>
          <w:bCs w:val="0"/>
          <w:color w:val="auto"/>
          <w:sz w:val="32"/>
          <w:szCs w:val="32"/>
          <w:highlight w:val="none"/>
          <w:lang w:val="en-US" w:eastAsia="zh-CN"/>
        </w:rPr>
        <w:t>，守约方所产生的一切费用，包括但不限于诉讼费、保全费、律师费、保全保险费等均由违约方承担。</w:t>
      </w:r>
    </w:p>
    <w:p w14:paraId="5FFE26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条 其他约定</w:t>
      </w:r>
    </w:p>
    <w:p w14:paraId="4C2D9AA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9.1 本合同未尽事宜，双方可另行签订补充协议，补充协议与本合同具有同等法律效力。</w:t>
      </w:r>
    </w:p>
    <w:p w14:paraId="39606A8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9.2 不可抗力：由于战争、地震、水灾、火灾、暴风雪、瘟疫或其他不可抗力原因而导致一方不能履行合同协议时，遭遇不可抗力的一方应于事故发生时起5日内书面通知对方，并在通知后的十日内将相关政府部门出具的不可抗力的书面证明或本协议不能履行的其他有效证明提交对方。甲、乙双方应当根据不可抗力事件对本协议的影响程度，协商决定是否解除或修改本合同，或者免除本合同部分条款的履行，或者延期履行本合同。</w:t>
      </w:r>
    </w:p>
    <w:p w14:paraId="79AE6874">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9.3 本合同所有附件、结算单、盘点记录等书面资料，均为本合同不可分割的组成部分。</w:t>
      </w:r>
    </w:p>
    <w:p w14:paraId="2A6D041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9.4 本合同一式两份，甲乙双方各执一份，自双方签字盖章之日起生效，具有同等法律效力。</w:t>
      </w:r>
    </w:p>
    <w:p w14:paraId="77F97127">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（以下无正文）</w:t>
      </w:r>
    </w:p>
    <w:p w14:paraId="18343A4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Style w:val="6"/>
          <w:rFonts w:hint="eastAsia" w:ascii="仿宋_GB2312" w:hAnsi="仿宋_GB2312" w:eastAsia="仿宋_GB2312" w:cs="仿宋_GB2312"/>
          <w:kern w:val="0"/>
          <w:sz w:val="32"/>
          <w:szCs w:val="32"/>
          <w:highlight w:val="none"/>
          <w:lang w:val="en-US" w:eastAsia="zh-CN" w:bidi="ar"/>
        </w:rPr>
      </w:pPr>
    </w:p>
    <w:p w14:paraId="0282919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eastAsia" w:ascii="仿宋_GB2312" w:hAnsi="仿宋_GB2312" w:eastAsia="仿宋_GB2312" w:cs="仿宋_GB2312"/>
          <w:sz w:val="32"/>
          <w:szCs w:val="32"/>
          <w:highlight w:val="none"/>
        </w:rPr>
      </w:pPr>
      <w:r>
        <w:rPr>
          <w:rStyle w:val="6"/>
          <w:rFonts w:hint="eastAsia" w:ascii="仿宋_GB2312" w:hAnsi="仿宋_GB2312" w:eastAsia="仿宋_GB2312" w:cs="仿宋_GB2312"/>
          <w:kern w:val="0"/>
          <w:sz w:val="32"/>
          <w:szCs w:val="32"/>
          <w:highlight w:val="none"/>
          <w:lang w:val="en-US" w:eastAsia="zh-CN" w:bidi="ar"/>
        </w:rPr>
        <w:t>甲方（盖章）</w:t>
      </w:r>
      <w:r>
        <w:rPr>
          <w:rFonts w:hint="eastAsia" w:ascii="仿宋_GB2312" w:hAnsi="仿宋_GB2312" w:eastAsia="仿宋_GB2312" w:cs="仿宋_GB2312"/>
          <w:kern w:val="0"/>
          <w:sz w:val="32"/>
          <w:szCs w:val="32"/>
          <w:highlight w:val="none"/>
          <w:lang w:val="en-US" w:eastAsia="zh-CN" w:bidi="ar"/>
        </w:rPr>
        <w:t>：</w:t>
      </w:r>
    </w:p>
    <w:p w14:paraId="668DD52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法定代表人（签字）：________________</w:t>
      </w:r>
    </w:p>
    <w:p w14:paraId="48205EB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签订日期：____年____月____日</w:t>
      </w:r>
    </w:p>
    <w:p w14:paraId="605CA3A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Style w:val="6"/>
          <w:rFonts w:hint="eastAsia" w:ascii="仿宋_GB2312" w:hAnsi="仿宋_GB2312" w:eastAsia="仿宋_GB2312" w:cs="仿宋_GB2312"/>
          <w:kern w:val="0"/>
          <w:sz w:val="32"/>
          <w:szCs w:val="32"/>
          <w:highlight w:val="none"/>
          <w:lang w:val="en-US" w:eastAsia="zh-CN" w:bidi="ar"/>
        </w:rPr>
      </w:pPr>
    </w:p>
    <w:p w14:paraId="20E091E8">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Style w:val="6"/>
          <w:rFonts w:hint="eastAsia" w:ascii="仿宋_GB2312" w:hAnsi="仿宋_GB2312" w:eastAsia="仿宋_GB2312" w:cs="仿宋_GB2312"/>
          <w:kern w:val="0"/>
          <w:sz w:val="32"/>
          <w:szCs w:val="32"/>
          <w:highlight w:val="none"/>
          <w:lang w:val="en-US" w:eastAsia="zh-CN" w:bidi="ar"/>
        </w:rPr>
      </w:pPr>
    </w:p>
    <w:p w14:paraId="7803F32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3" w:firstLineChars="200"/>
        <w:jc w:val="left"/>
        <w:textAlignment w:val="auto"/>
        <w:rPr>
          <w:rFonts w:hint="eastAsia" w:ascii="仿宋_GB2312" w:hAnsi="仿宋_GB2312" w:eastAsia="仿宋_GB2312" w:cs="仿宋_GB2312"/>
          <w:sz w:val="32"/>
          <w:szCs w:val="32"/>
          <w:highlight w:val="none"/>
        </w:rPr>
      </w:pPr>
      <w:r>
        <w:rPr>
          <w:rStyle w:val="6"/>
          <w:rFonts w:hint="eastAsia" w:ascii="仿宋_GB2312" w:hAnsi="仿宋_GB2312" w:eastAsia="仿宋_GB2312" w:cs="仿宋_GB2312"/>
          <w:kern w:val="0"/>
          <w:sz w:val="32"/>
          <w:szCs w:val="32"/>
          <w:highlight w:val="none"/>
          <w:lang w:val="en-US" w:eastAsia="zh-CN" w:bidi="ar"/>
        </w:rPr>
        <w:t>乙方（盖章）</w:t>
      </w:r>
      <w:r>
        <w:rPr>
          <w:rFonts w:hint="eastAsia" w:ascii="仿宋_GB2312" w:hAnsi="仿宋_GB2312" w:eastAsia="仿宋_GB2312" w:cs="仿宋_GB2312"/>
          <w:kern w:val="0"/>
          <w:sz w:val="32"/>
          <w:szCs w:val="32"/>
          <w:highlight w:val="none"/>
          <w:lang w:val="en-US" w:eastAsia="zh-CN" w:bidi="ar"/>
        </w:rPr>
        <w:t>：__________________</w:t>
      </w:r>
    </w:p>
    <w:p w14:paraId="1414F5A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法定代表人（签字）：________________</w:t>
      </w:r>
    </w:p>
    <w:p w14:paraId="37A5EAE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签订日期：____年____月____日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NGYyYjYxN2I2NjIyYjM1MzBjNTVkMjAyZjRmMzkifQ=="/>
  </w:docVars>
  <w:rsids>
    <w:rsidRoot w:val="2DF422F6"/>
    <w:rsid w:val="0CD914B5"/>
    <w:rsid w:val="0DA31CB3"/>
    <w:rsid w:val="2D6C0CF4"/>
    <w:rsid w:val="2DF422F6"/>
    <w:rsid w:val="336A266B"/>
    <w:rsid w:val="4C441FDC"/>
    <w:rsid w:val="55DC6160"/>
    <w:rsid w:val="5B3E0ACD"/>
    <w:rsid w:val="6F341AC6"/>
    <w:rsid w:val="79DC6F2A"/>
    <w:rsid w:val="7D4E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cd2d2216-1c22-4a85-a7b6-2a4c416964aa</errorID>
      <errorWord>超</errorWord>
      <group>L1_Word</group>
      <groupName>字词问题</groupName>
      <ability>L2_Typo</ability>
      <abilityName>字词错误</abilityName>
      <candidateList>
        <item>超过</item>
      </candidateList>
      <explain/>
      <paraID>721A311C</paraID>
      <start>91</start>
      <end>93</end>
      <status>modified</status>
      <modifiedWord>超过</modifiedWord>
      <trackRevisions>false</trackRevisions>
    </reviewItem>
    <reviewItem>
      <errorID>34f16a35-ebfd-4988-8bda-5871490b773c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57D15C53</paraID>
      <start>59</start>
      <end>61</end>
      <status>modified</status>
      <modifiedWord>其间</modifiedWord>
      <trackRevisions>false</trackRevisions>
    </reviewItem>
    <reviewItem>
      <errorID>8133f571-259d-43a5-b8b7-bb4af3505015</errorID>
      <errorWord>而</errorWord>
      <group>L1_Word</group>
      <groupName>字词问题</groupName>
      <ability>L2_Typo</ability>
      <abilityName>字词错误</abilityName>
      <candidateList>
        <item>而导</item>
      </candidateList>
      <explain/>
      <paraID>39606A8E</paraID>
      <start>38</start>
      <end>40</end>
      <status>modified</status>
      <modifiedWord>而导</modifiedWord>
      <trackRevisions>false</trackRevisions>
    </reviewItem>
    <reviewItem>
      <errorID>3591205d-001a-4615-92f9-5e4121d26087</errorID>
      <errorWord>同</errorWord>
      <group>L1_Word</group>
      <groupName>字词问题</groupName>
      <ability>L2_Typo</ability>
      <abilityName>字词错误</abilityName>
      <candidateList>
        <item>同协</item>
      </candidateList>
      <explain/>
      <paraID>39606A8E</paraID>
      <start>48</start>
      <end>50</end>
      <status>modified</status>
      <modifiedWord>同协</modifiedWord>
      <trackRevisions>false</trackRevisions>
    </reviewItem>
    <reviewItem>
      <errorID>f0ab0093-c266-45ef-9b85-5c9f973b7cba</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39606A8E</paraID>
      <start>117</start>
      <end>121</end>
      <status>modified</status>
      <modifiedWord>其他有效</modifiedWord>
      <trackRevisions>false</trackRevisions>
    </reviewItem>
  </reviewItems>
  <config/>
</contractReview>
</file>

<file path=customXml/itemProps1.xml><?xml version="1.0" encoding="utf-8"?>
<ds:datastoreItem xmlns:ds="http://schemas.openxmlformats.org/officeDocument/2006/customXml" ds:itemID="{b39fd876-2ee1-4c88-9131-dec42b262d9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2982</Words>
  <Characters>3392</Characters>
  <Lines>0</Lines>
  <Paragraphs>0</Paragraphs>
  <TotalTime>0</TotalTime>
  <ScaleCrop>false</ScaleCrop>
  <LinksUpToDate>false</LinksUpToDate>
  <CharactersWithSpaces>3429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2026-06-30T08:35:00Z</dcterms:created>
  <dc:creator>Dyl</dc:creator>
  <cp:lastModifiedBy>舒舒</cp:lastModifiedBy>
  <dcterms:modified xsi:type="dcterms:W3CDTF">2026-07-08T07:21:50Z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4893C56AB3ED40068775CF0DDE33B9C6_11</vt:lpwstr>
  </property>
  <property fmtid="{D5CDD505-2E9C-101B-9397-08002B2CF9AE}" pid="4" name="KSOTemplateDocerSaveRecord">
    <vt:lpwstr>eyJoZGlkIjoiNDQ1NjQzOWM5NTVlMTBlZjNkM2FkN2YxYjI1N2U4ZTkiLCJ1c2VySWQiOiIyNTQ2NjMyMDMifQ==</vt:lpwstr>
  </property>
</Properties>
</file>