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056" w:rsidRPr="009A435D" w:rsidRDefault="00EE0D52">
      <w:pPr>
        <w:spacing w:line="480" w:lineRule="exact"/>
        <w:jc w:val="center"/>
        <w:rPr>
          <w:rFonts w:ascii="宋体" w:eastAsia="宋体" w:hAnsi="宋体" w:cs="宋体"/>
          <w:sz w:val="24"/>
        </w:rPr>
      </w:pPr>
      <w:r w:rsidRPr="009A435D">
        <w:rPr>
          <w:rFonts w:ascii="宋体" w:eastAsia="宋体" w:hAnsi="宋体" w:cs="宋体" w:hint="eastAsia"/>
          <w:b/>
          <w:bCs/>
          <w:sz w:val="30"/>
          <w:szCs w:val="30"/>
        </w:rPr>
        <w:t>采购需求</w:t>
      </w:r>
      <w:bookmarkStart w:id="0" w:name="_GoBack"/>
      <w:bookmarkEnd w:id="0"/>
    </w:p>
    <w:p w:rsidR="006E1056" w:rsidRPr="009A435D" w:rsidRDefault="00EE0D52">
      <w:pPr>
        <w:pStyle w:val="aff0"/>
        <w:widowControl/>
        <w:numPr>
          <w:ilvl w:val="0"/>
          <w:numId w:val="1"/>
        </w:numPr>
        <w:spacing w:line="480" w:lineRule="exact"/>
        <w:ind w:left="0" w:firstLineChars="0" w:firstLine="0"/>
        <w:jc w:val="left"/>
        <w:rPr>
          <w:rFonts w:ascii="宋体" w:eastAsia="宋体" w:hAnsi="宋体" w:cs="宋体"/>
          <w:b/>
          <w:color w:val="000000" w:themeColor="text1"/>
          <w:kern w:val="0"/>
          <w:sz w:val="24"/>
          <w:szCs w:val="24"/>
        </w:rPr>
      </w:pPr>
      <w:r w:rsidRPr="009A435D">
        <w:rPr>
          <w:rFonts w:ascii="宋体" w:eastAsia="宋体" w:hAnsi="宋体" w:cs="宋体" w:hint="eastAsia"/>
          <w:b/>
          <w:color w:val="000000" w:themeColor="text1"/>
          <w:kern w:val="0"/>
          <w:sz w:val="24"/>
          <w:szCs w:val="24"/>
        </w:rPr>
        <w:t>项目基本情况</w:t>
      </w:r>
    </w:p>
    <w:tbl>
      <w:tblPr>
        <w:tblStyle w:val="aff"/>
        <w:tblW w:w="9172" w:type="dxa"/>
        <w:jc w:val="center"/>
        <w:tblLayout w:type="fixed"/>
        <w:tblLook w:val="04A0" w:firstRow="1" w:lastRow="0" w:firstColumn="1" w:lastColumn="0" w:noHBand="0" w:noVBand="1"/>
      </w:tblPr>
      <w:tblGrid>
        <w:gridCol w:w="3230"/>
        <w:gridCol w:w="5942"/>
      </w:tblGrid>
      <w:tr w:rsidR="006E1056" w:rsidRPr="009A435D">
        <w:trPr>
          <w:trHeight w:val="534"/>
          <w:jc w:val="center"/>
        </w:trPr>
        <w:tc>
          <w:tcPr>
            <w:tcW w:w="3230" w:type="dxa"/>
          </w:tcPr>
          <w:p w:rsidR="006E1056" w:rsidRPr="009A435D" w:rsidRDefault="00EE0D52">
            <w:pPr>
              <w:spacing w:line="480" w:lineRule="exact"/>
              <w:jc w:val="center"/>
              <w:rPr>
                <w:rFonts w:ascii="宋体" w:eastAsia="宋体" w:hAnsi="宋体" w:cs="宋体"/>
                <w:sz w:val="24"/>
              </w:rPr>
            </w:pPr>
            <w:r w:rsidRPr="009A435D">
              <w:rPr>
                <w:rFonts w:ascii="宋体" w:eastAsia="宋体" w:hAnsi="宋体" w:cs="宋体" w:hint="eastAsia"/>
                <w:sz w:val="24"/>
              </w:rPr>
              <w:t>项目名称</w:t>
            </w:r>
          </w:p>
        </w:tc>
        <w:tc>
          <w:tcPr>
            <w:tcW w:w="5942" w:type="dxa"/>
            <w:vAlign w:val="center"/>
          </w:tcPr>
          <w:p w:rsidR="006E1056" w:rsidRPr="009A435D" w:rsidRDefault="006525BC">
            <w:pPr>
              <w:spacing w:line="480" w:lineRule="exact"/>
              <w:jc w:val="left"/>
              <w:rPr>
                <w:rFonts w:ascii="宋体" w:eastAsia="宋体" w:hAnsi="宋体" w:cs="宋体"/>
                <w:kern w:val="0"/>
                <w:sz w:val="24"/>
              </w:rPr>
            </w:pPr>
            <w:r w:rsidRPr="009A435D">
              <w:rPr>
                <w:rFonts w:ascii="宋体" w:eastAsia="宋体" w:hAnsi="宋体" w:cs="宋体" w:hint="eastAsia"/>
                <w:kern w:val="0"/>
                <w:sz w:val="24"/>
              </w:rPr>
              <w:t>鹤山市2026-</w:t>
            </w:r>
            <w:proofErr w:type="gramStart"/>
            <w:r w:rsidRPr="009A435D">
              <w:rPr>
                <w:rFonts w:ascii="宋体" w:eastAsia="宋体" w:hAnsi="宋体" w:cs="宋体" w:hint="eastAsia"/>
                <w:kern w:val="0"/>
                <w:sz w:val="24"/>
              </w:rPr>
              <w:t>2027年银龄安康</w:t>
            </w:r>
            <w:proofErr w:type="gramEnd"/>
            <w:r w:rsidRPr="009A435D">
              <w:rPr>
                <w:rFonts w:ascii="宋体" w:eastAsia="宋体" w:hAnsi="宋体" w:cs="宋体" w:hint="eastAsia"/>
                <w:kern w:val="0"/>
                <w:sz w:val="24"/>
              </w:rPr>
              <w:t>项目</w:t>
            </w:r>
          </w:p>
        </w:tc>
      </w:tr>
      <w:tr w:rsidR="006E1056" w:rsidRPr="009A435D">
        <w:trPr>
          <w:trHeight w:val="549"/>
          <w:jc w:val="center"/>
        </w:trPr>
        <w:tc>
          <w:tcPr>
            <w:tcW w:w="3230" w:type="dxa"/>
          </w:tcPr>
          <w:p w:rsidR="006E1056" w:rsidRPr="009A435D" w:rsidRDefault="00EE0D52">
            <w:pPr>
              <w:spacing w:line="480" w:lineRule="exact"/>
              <w:jc w:val="center"/>
              <w:rPr>
                <w:rFonts w:ascii="宋体" w:eastAsia="宋体" w:hAnsi="宋体" w:cs="宋体"/>
                <w:sz w:val="24"/>
              </w:rPr>
            </w:pPr>
            <w:r w:rsidRPr="009A435D">
              <w:rPr>
                <w:rFonts w:ascii="宋体" w:eastAsia="宋体" w:hAnsi="宋体" w:cs="宋体" w:hint="eastAsia"/>
                <w:sz w:val="24"/>
              </w:rPr>
              <w:t>项目预算（单位：元）</w:t>
            </w:r>
          </w:p>
        </w:tc>
        <w:tc>
          <w:tcPr>
            <w:tcW w:w="5942" w:type="dxa"/>
            <w:vAlign w:val="center"/>
          </w:tcPr>
          <w:p w:rsidR="006E1056" w:rsidRPr="009A435D" w:rsidRDefault="006525BC">
            <w:pPr>
              <w:spacing w:line="480" w:lineRule="exact"/>
              <w:jc w:val="left"/>
              <w:rPr>
                <w:rFonts w:ascii="宋体" w:eastAsia="宋体" w:hAnsi="宋体" w:cs="宋体"/>
                <w:kern w:val="0"/>
                <w:sz w:val="24"/>
              </w:rPr>
            </w:pPr>
            <w:r w:rsidRPr="009A435D">
              <w:rPr>
                <w:rFonts w:ascii="宋体" w:eastAsia="宋体" w:hAnsi="宋体" w:cs="宋体" w:hint="eastAsia"/>
                <w:kern w:val="0"/>
                <w:sz w:val="24"/>
              </w:rPr>
              <w:t>1840000.00</w:t>
            </w:r>
            <w:r w:rsidR="00EE0D52" w:rsidRPr="009A435D">
              <w:rPr>
                <w:rFonts w:ascii="宋体" w:eastAsia="宋体" w:hAnsi="宋体" w:cs="宋体"/>
                <w:kern w:val="0"/>
                <w:sz w:val="24"/>
              </w:rPr>
              <w:t>元</w:t>
            </w:r>
          </w:p>
        </w:tc>
      </w:tr>
      <w:tr w:rsidR="006E1056" w:rsidRPr="009A435D">
        <w:trPr>
          <w:trHeight w:val="549"/>
          <w:jc w:val="center"/>
        </w:trPr>
        <w:tc>
          <w:tcPr>
            <w:tcW w:w="3230" w:type="dxa"/>
          </w:tcPr>
          <w:p w:rsidR="006E1056" w:rsidRPr="009A435D" w:rsidRDefault="00EE0D52">
            <w:pPr>
              <w:spacing w:line="480" w:lineRule="exact"/>
              <w:jc w:val="center"/>
              <w:rPr>
                <w:rFonts w:ascii="宋体" w:eastAsia="宋体" w:hAnsi="宋体" w:cs="宋体"/>
                <w:sz w:val="24"/>
              </w:rPr>
            </w:pPr>
            <w:r w:rsidRPr="009A435D">
              <w:rPr>
                <w:rFonts w:ascii="宋体" w:eastAsia="宋体" w:hAnsi="宋体" w:cs="宋体" w:hint="eastAsia"/>
                <w:sz w:val="24"/>
              </w:rPr>
              <w:t>采购人单位</w:t>
            </w:r>
          </w:p>
        </w:tc>
        <w:tc>
          <w:tcPr>
            <w:tcW w:w="5942" w:type="dxa"/>
          </w:tcPr>
          <w:p w:rsidR="006E1056" w:rsidRPr="009A435D" w:rsidRDefault="006525BC" w:rsidP="006525BC">
            <w:pPr>
              <w:spacing w:line="480" w:lineRule="exact"/>
              <w:jc w:val="left"/>
              <w:rPr>
                <w:rFonts w:ascii="宋体" w:eastAsia="宋体" w:hAnsi="宋体" w:cs="宋体"/>
                <w:kern w:val="0"/>
                <w:sz w:val="24"/>
              </w:rPr>
            </w:pPr>
            <w:r w:rsidRPr="009A435D">
              <w:rPr>
                <w:rFonts w:ascii="宋体" w:eastAsia="宋体" w:hAnsi="宋体" w:cs="宋体" w:hint="eastAsia"/>
                <w:kern w:val="0"/>
                <w:sz w:val="24"/>
              </w:rPr>
              <w:t>鹤山市民政和退役军人事务局</w:t>
            </w:r>
          </w:p>
        </w:tc>
      </w:tr>
      <w:tr w:rsidR="006E1056" w:rsidRPr="009A435D">
        <w:trPr>
          <w:trHeight w:val="549"/>
          <w:jc w:val="center"/>
        </w:trPr>
        <w:tc>
          <w:tcPr>
            <w:tcW w:w="3230" w:type="dxa"/>
          </w:tcPr>
          <w:p w:rsidR="006E1056" w:rsidRPr="009A435D" w:rsidRDefault="00EE0D52">
            <w:pPr>
              <w:spacing w:line="480" w:lineRule="exact"/>
              <w:jc w:val="center"/>
              <w:rPr>
                <w:rFonts w:ascii="宋体" w:eastAsia="宋体" w:hAnsi="宋体" w:cs="宋体"/>
                <w:sz w:val="24"/>
              </w:rPr>
            </w:pPr>
            <w:r w:rsidRPr="009A435D">
              <w:rPr>
                <w:rFonts w:ascii="宋体" w:eastAsia="宋体" w:hAnsi="宋体" w:cs="宋体" w:hint="eastAsia"/>
                <w:sz w:val="24"/>
              </w:rPr>
              <w:t>负责人/联系电话</w:t>
            </w:r>
          </w:p>
        </w:tc>
        <w:tc>
          <w:tcPr>
            <w:tcW w:w="5942" w:type="dxa"/>
          </w:tcPr>
          <w:p w:rsidR="006E1056" w:rsidRPr="009A435D" w:rsidRDefault="006525BC" w:rsidP="006525BC">
            <w:pPr>
              <w:spacing w:line="480" w:lineRule="exact"/>
              <w:jc w:val="left"/>
              <w:rPr>
                <w:rFonts w:ascii="宋体" w:eastAsia="宋体" w:hAnsi="宋体" w:cs="宋体"/>
                <w:kern w:val="0"/>
                <w:sz w:val="24"/>
              </w:rPr>
            </w:pPr>
            <w:proofErr w:type="gramStart"/>
            <w:r w:rsidRPr="009A435D">
              <w:rPr>
                <w:rFonts w:ascii="宋体" w:eastAsia="宋体" w:hAnsi="宋体" w:cs="宋体" w:hint="eastAsia"/>
                <w:kern w:val="0"/>
                <w:sz w:val="24"/>
              </w:rPr>
              <w:t>罗敏静</w:t>
            </w:r>
            <w:proofErr w:type="gramEnd"/>
            <w:r w:rsidR="00EE0D52" w:rsidRPr="009A435D">
              <w:rPr>
                <w:rFonts w:ascii="宋体" w:eastAsia="宋体" w:hAnsi="宋体" w:cs="宋体" w:hint="eastAsia"/>
                <w:kern w:val="0"/>
                <w:sz w:val="24"/>
              </w:rPr>
              <w:t xml:space="preserve"> </w:t>
            </w:r>
            <w:r w:rsidR="00EE0D52" w:rsidRPr="009A435D">
              <w:rPr>
                <w:rFonts w:ascii="宋体" w:eastAsia="宋体" w:hAnsi="宋体" w:cs="宋体"/>
                <w:kern w:val="0"/>
                <w:sz w:val="24"/>
              </w:rPr>
              <w:t xml:space="preserve"> </w:t>
            </w:r>
            <w:r w:rsidRPr="009A435D">
              <w:rPr>
                <w:rFonts w:ascii="宋体" w:eastAsia="宋体" w:hAnsi="宋体" w:cs="宋体" w:hint="eastAsia"/>
                <w:kern w:val="0"/>
                <w:sz w:val="24"/>
              </w:rPr>
              <w:t>0750-8886490</w:t>
            </w:r>
          </w:p>
        </w:tc>
      </w:tr>
    </w:tbl>
    <w:p w:rsidR="006E1056" w:rsidRPr="009A435D" w:rsidRDefault="00EE0D52">
      <w:pPr>
        <w:pStyle w:val="aff0"/>
        <w:widowControl/>
        <w:numPr>
          <w:ilvl w:val="0"/>
          <w:numId w:val="1"/>
        </w:numPr>
        <w:spacing w:line="480" w:lineRule="exact"/>
        <w:ind w:left="0" w:firstLineChars="0" w:firstLine="0"/>
        <w:jc w:val="left"/>
        <w:rPr>
          <w:rFonts w:ascii="宋体" w:eastAsia="宋体" w:hAnsi="宋体" w:cs="宋体"/>
          <w:b/>
          <w:color w:val="000000" w:themeColor="text1"/>
          <w:kern w:val="0"/>
          <w:sz w:val="24"/>
          <w:szCs w:val="24"/>
        </w:rPr>
      </w:pPr>
      <w:r w:rsidRPr="009A435D">
        <w:rPr>
          <w:rFonts w:ascii="宋体" w:eastAsia="宋体" w:hAnsi="宋体" w:cs="宋体" w:hint="eastAsia"/>
          <w:b/>
          <w:color w:val="000000" w:themeColor="text1"/>
          <w:kern w:val="0"/>
          <w:sz w:val="24"/>
          <w:szCs w:val="24"/>
        </w:rPr>
        <w:t>采购需求</w:t>
      </w:r>
    </w:p>
    <w:p w:rsidR="006E1056" w:rsidRPr="009A435D" w:rsidRDefault="006736D0">
      <w:pPr>
        <w:spacing w:line="480" w:lineRule="exact"/>
        <w:ind w:firstLineChars="200" w:firstLine="482"/>
        <w:rPr>
          <w:rFonts w:ascii="宋体" w:eastAsia="宋体" w:hAnsi="宋体" w:cs="宋体"/>
          <w:sz w:val="24"/>
        </w:rPr>
      </w:pPr>
      <w:r w:rsidRPr="009A435D">
        <w:rPr>
          <w:rFonts w:ascii="宋体" w:eastAsia="宋体" w:hAnsi="宋体" w:cs="宋体" w:hint="eastAsia"/>
          <w:b/>
          <w:sz w:val="24"/>
        </w:rPr>
        <w:t>采购标的</w:t>
      </w:r>
      <w:r w:rsidR="00EE0D52" w:rsidRPr="009A435D">
        <w:rPr>
          <w:rFonts w:ascii="宋体" w:eastAsia="宋体" w:hAnsi="宋体" w:cs="宋体" w:hint="eastAsia"/>
          <w:sz w:val="24"/>
        </w:rPr>
        <w:t>：</w:t>
      </w:r>
      <w:r w:rsidR="006525BC" w:rsidRPr="009A435D">
        <w:rPr>
          <w:rFonts w:ascii="宋体" w:eastAsia="宋体" w:hAnsi="宋体" w:cs="宋体" w:hint="eastAsia"/>
          <w:sz w:val="24"/>
          <w:u w:val="single"/>
        </w:rPr>
        <w:t>鹤山市2026-</w:t>
      </w:r>
      <w:proofErr w:type="gramStart"/>
      <w:r w:rsidR="006525BC" w:rsidRPr="009A435D">
        <w:rPr>
          <w:rFonts w:ascii="宋体" w:eastAsia="宋体" w:hAnsi="宋体" w:cs="宋体" w:hint="eastAsia"/>
          <w:sz w:val="24"/>
          <w:u w:val="single"/>
        </w:rPr>
        <w:t>2027年银龄安康</w:t>
      </w:r>
      <w:proofErr w:type="gramEnd"/>
      <w:r w:rsidR="006525BC" w:rsidRPr="009A435D">
        <w:rPr>
          <w:rFonts w:ascii="宋体" w:eastAsia="宋体" w:hAnsi="宋体" w:cs="宋体" w:hint="eastAsia"/>
          <w:sz w:val="24"/>
          <w:u w:val="single"/>
        </w:rPr>
        <w:t>项目</w:t>
      </w:r>
      <w:r w:rsidR="00EE0D52" w:rsidRPr="009A435D">
        <w:rPr>
          <w:rFonts w:ascii="宋体" w:eastAsia="宋体" w:hAnsi="宋体" w:cs="宋体" w:hint="eastAsia"/>
          <w:sz w:val="24"/>
        </w:rPr>
        <w:t>。</w:t>
      </w:r>
    </w:p>
    <w:p w:rsidR="006E1056" w:rsidRPr="009A435D" w:rsidRDefault="006736D0">
      <w:pPr>
        <w:spacing w:line="480" w:lineRule="exact"/>
        <w:ind w:firstLineChars="200" w:firstLine="482"/>
        <w:rPr>
          <w:rFonts w:ascii="宋体" w:eastAsia="宋体" w:hAnsi="宋体" w:cs="宋体"/>
          <w:b/>
          <w:sz w:val="24"/>
        </w:rPr>
      </w:pPr>
      <w:r w:rsidRPr="009A435D">
        <w:rPr>
          <w:rFonts w:ascii="宋体" w:eastAsia="宋体" w:hAnsi="宋体" w:cs="宋体" w:hint="eastAsia"/>
          <w:b/>
          <w:sz w:val="24"/>
        </w:rPr>
        <w:t>一、</w:t>
      </w:r>
      <w:r w:rsidR="00EE0D52" w:rsidRPr="009A435D">
        <w:rPr>
          <w:rFonts w:ascii="宋体" w:eastAsia="宋体" w:hAnsi="宋体" w:cs="宋体"/>
          <w:b/>
          <w:sz w:val="24"/>
        </w:rPr>
        <w:t>技术要求</w:t>
      </w:r>
    </w:p>
    <w:p w:rsidR="006525BC" w:rsidRPr="009A435D" w:rsidRDefault="006525BC" w:rsidP="006525BC">
      <w:pPr>
        <w:spacing w:line="480" w:lineRule="exact"/>
        <w:ind w:firstLineChars="200" w:firstLine="482"/>
        <w:rPr>
          <w:rFonts w:ascii="宋体" w:eastAsia="宋体" w:hAnsi="宋体"/>
          <w:b/>
          <w:sz w:val="24"/>
        </w:rPr>
      </w:pPr>
      <w:r w:rsidRPr="009A435D">
        <w:rPr>
          <w:rFonts w:ascii="宋体" w:eastAsia="宋体" w:hAnsi="宋体" w:hint="eastAsia"/>
          <w:b/>
          <w:sz w:val="24"/>
        </w:rPr>
        <w:t>（一）项目概况</w:t>
      </w:r>
    </w:p>
    <w:p w:rsidR="006525BC" w:rsidRPr="009A435D" w:rsidRDefault="006525BC" w:rsidP="006525BC">
      <w:pPr>
        <w:spacing w:line="480" w:lineRule="exact"/>
        <w:ind w:firstLineChars="200" w:firstLine="480"/>
        <w:rPr>
          <w:rFonts w:ascii="宋体" w:eastAsia="宋体" w:hAnsi="宋体"/>
          <w:color w:val="FF0000"/>
          <w:sz w:val="24"/>
        </w:rPr>
      </w:pPr>
      <w:r w:rsidRPr="009A435D">
        <w:rPr>
          <w:rFonts w:ascii="宋体" w:eastAsia="宋体" w:hAnsi="宋体" w:cs="宋体"/>
          <w:kern w:val="0"/>
          <w:sz w:val="24"/>
        </w:rPr>
        <w:t>根据《关于开展“银龄安康行动”工作的通知》</w:t>
      </w:r>
      <w:r w:rsidRPr="009A435D">
        <w:rPr>
          <w:rFonts w:ascii="宋体" w:eastAsia="宋体" w:hAnsi="宋体" w:cs="宋体" w:hint="eastAsia"/>
          <w:kern w:val="0"/>
          <w:sz w:val="24"/>
        </w:rPr>
        <w:t>（</w:t>
      </w:r>
      <w:r w:rsidRPr="009A435D">
        <w:rPr>
          <w:rFonts w:ascii="宋体" w:eastAsia="宋体" w:hAnsi="宋体" w:cs="宋体"/>
          <w:kern w:val="0"/>
          <w:sz w:val="24"/>
        </w:rPr>
        <w:t>江老龄办〔2014〕05号</w:t>
      </w:r>
      <w:r w:rsidRPr="009A435D">
        <w:rPr>
          <w:rFonts w:ascii="宋体" w:eastAsia="宋体" w:hAnsi="宋体" w:cs="宋体" w:hint="eastAsia"/>
          <w:kern w:val="0"/>
          <w:sz w:val="24"/>
        </w:rPr>
        <w:t>）</w:t>
      </w:r>
      <w:r w:rsidRPr="009A435D">
        <w:rPr>
          <w:rFonts w:ascii="宋体" w:eastAsia="宋体" w:hAnsi="宋体" w:cs="宋体"/>
          <w:kern w:val="0"/>
          <w:sz w:val="24"/>
        </w:rPr>
        <w:t>、《转发省老龄办等部门转发全国老龄办等4部委关于开展老年人意外伤害保险工作的指导意见的通知》（江老龄办〔2014〕6号）</w:t>
      </w:r>
      <w:r w:rsidRPr="009A435D">
        <w:rPr>
          <w:rFonts w:ascii="宋体" w:eastAsia="宋体" w:hAnsi="宋体" w:cs="宋体" w:hint="eastAsia"/>
          <w:kern w:val="0"/>
          <w:sz w:val="24"/>
        </w:rPr>
        <w:t>、</w:t>
      </w:r>
      <w:r w:rsidRPr="009A435D">
        <w:rPr>
          <w:rFonts w:ascii="宋体" w:eastAsia="宋体" w:hAnsi="宋体" w:cs="宋体"/>
          <w:kern w:val="0"/>
          <w:sz w:val="24"/>
        </w:rPr>
        <w:t>《关于进一步推进“银龄安康行动”工作的通知》</w:t>
      </w:r>
      <w:r w:rsidRPr="009A435D">
        <w:rPr>
          <w:rFonts w:ascii="宋体" w:eastAsia="宋体" w:hAnsi="宋体" w:cs="宋体" w:hint="eastAsia"/>
          <w:kern w:val="0"/>
          <w:sz w:val="24"/>
        </w:rPr>
        <w:t>（</w:t>
      </w:r>
      <w:r w:rsidRPr="009A435D">
        <w:rPr>
          <w:rFonts w:ascii="宋体" w:eastAsia="宋体" w:hAnsi="宋体" w:cs="宋体"/>
          <w:kern w:val="0"/>
          <w:sz w:val="24"/>
        </w:rPr>
        <w:t>江老龄办〔2017〕12号</w:t>
      </w:r>
      <w:r w:rsidRPr="009A435D">
        <w:rPr>
          <w:rFonts w:ascii="宋体" w:eastAsia="宋体" w:hAnsi="宋体" w:cs="宋体" w:hint="eastAsia"/>
          <w:kern w:val="0"/>
          <w:sz w:val="24"/>
        </w:rPr>
        <w:t>）及《广东省民政厅关于进一步做好老年人意外伤害保险工作的通知》（粤民办</w:t>
      </w:r>
      <w:r w:rsidRPr="009A435D">
        <w:rPr>
          <w:rFonts w:ascii="宋体" w:eastAsia="宋体" w:hAnsi="宋体" w:cs="宋体"/>
          <w:kern w:val="0"/>
          <w:sz w:val="24"/>
        </w:rPr>
        <w:t>〔2025〕21号</w:t>
      </w:r>
      <w:r w:rsidRPr="009A435D">
        <w:rPr>
          <w:rFonts w:ascii="宋体" w:eastAsia="宋体" w:hAnsi="宋体" w:cs="宋体" w:hint="eastAsia"/>
          <w:kern w:val="0"/>
          <w:sz w:val="24"/>
        </w:rPr>
        <w:t>）</w:t>
      </w:r>
      <w:r w:rsidRPr="009A435D">
        <w:rPr>
          <w:rFonts w:ascii="宋体" w:eastAsia="宋体" w:hAnsi="宋体" w:cs="宋体"/>
          <w:kern w:val="0"/>
          <w:sz w:val="24"/>
        </w:rPr>
        <w:t>等文件</w:t>
      </w:r>
      <w:r w:rsidRPr="009A435D">
        <w:rPr>
          <w:rFonts w:ascii="宋体" w:eastAsia="宋体" w:hAnsi="宋体" w:cs="宋体" w:hint="eastAsia"/>
          <w:kern w:val="0"/>
          <w:sz w:val="24"/>
        </w:rPr>
        <w:t>的</w:t>
      </w:r>
      <w:r w:rsidRPr="009A435D">
        <w:rPr>
          <w:rFonts w:ascii="宋体" w:eastAsia="宋体" w:hAnsi="宋体" w:cs="宋体"/>
          <w:kern w:val="0"/>
          <w:sz w:val="24"/>
        </w:rPr>
        <w:t>要求</w:t>
      </w:r>
      <w:r w:rsidRPr="009A435D">
        <w:rPr>
          <w:rFonts w:ascii="宋体" w:eastAsia="宋体" w:hAnsi="宋体" w:cs="宋体" w:hint="eastAsia"/>
          <w:kern w:val="0"/>
          <w:sz w:val="24"/>
        </w:rPr>
        <w:t>，</w:t>
      </w:r>
      <w:r w:rsidRPr="009A435D">
        <w:rPr>
          <w:rFonts w:ascii="宋体" w:eastAsia="宋体" w:hAnsi="宋体" w:cs="宋体"/>
          <w:kern w:val="0"/>
          <w:sz w:val="24"/>
        </w:rPr>
        <w:t>在鹤山市</w:t>
      </w:r>
      <w:r w:rsidRPr="009A435D">
        <w:rPr>
          <w:rFonts w:ascii="宋体" w:eastAsia="宋体" w:hAnsi="宋体" w:cs="宋体" w:hint="eastAsia"/>
          <w:kern w:val="0"/>
          <w:sz w:val="24"/>
        </w:rPr>
        <w:t>内</w:t>
      </w:r>
      <w:r w:rsidRPr="009A435D">
        <w:rPr>
          <w:rFonts w:ascii="宋体" w:eastAsia="宋体" w:hAnsi="宋体" w:cs="宋体"/>
          <w:kern w:val="0"/>
          <w:sz w:val="24"/>
        </w:rPr>
        <w:t>开展老年人意外伤害综合保险</w:t>
      </w:r>
      <w:r w:rsidRPr="009A435D">
        <w:rPr>
          <w:rFonts w:ascii="宋体" w:eastAsia="宋体" w:hAnsi="宋体" w:cs="宋体" w:hint="eastAsia"/>
          <w:kern w:val="0"/>
          <w:sz w:val="24"/>
        </w:rPr>
        <w:t>（</w:t>
      </w:r>
      <w:r w:rsidRPr="009A435D">
        <w:rPr>
          <w:rFonts w:ascii="宋体" w:eastAsia="宋体" w:hAnsi="宋体" w:cs="宋体"/>
          <w:kern w:val="0"/>
          <w:sz w:val="24"/>
        </w:rPr>
        <w:t>简称 “银龄安康行动”</w:t>
      </w:r>
      <w:r w:rsidRPr="009A435D">
        <w:rPr>
          <w:rFonts w:ascii="宋体" w:eastAsia="宋体" w:hAnsi="宋体" w:cs="宋体" w:hint="eastAsia"/>
          <w:kern w:val="0"/>
          <w:sz w:val="24"/>
        </w:rPr>
        <w:t>）。</w:t>
      </w:r>
    </w:p>
    <w:p w:rsidR="006525BC" w:rsidRPr="009A435D" w:rsidRDefault="006525BC" w:rsidP="006525BC">
      <w:pPr>
        <w:spacing w:line="480" w:lineRule="exact"/>
        <w:ind w:firstLineChars="200" w:firstLine="482"/>
        <w:rPr>
          <w:rFonts w:ascii="宋体" w:eastAsia="宋体" w:hAnsi="宋体"/>
          <w:b/>
          <w:sz w:val="24"/>
        </w:rPr>
      </w:pPr>
      <w:r w:rsidRPr="009A435D">
        <w:rPr>
          <w:rFonts w:ascii="宋体" w:eastAsia="宋体" w:hAnsi="宋体" w:hint="eastAsia"/>
          <w:b/>
          <w:sz w:val="24"/>
        </w:rPr>
        <w:t>（二）服务内容</w:t>
      </w:r>
    </w:p>
    <w:tbl>
      <w:tblPr>
        <w:tblW w:w="9030"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60"/>
        <w:gridCol w:w="1866"/>
        <w:gridCol w:w="1705"/>
        <w:gridCol w:w="1301"/>
      </w:tblGrid>
      <w:tr w:rsidR="006525BC" w:rsidRPr="009A435D" w:rsidTr="007B66DD">
        <w:trPr>
          <w:trHeight w:val="766"/>
        </w:trPr>
        <w:tc>
          <w:tcPr>
            <w:tcW w:w="1998" w:type="dxa"/>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保障项目</w:t>
            </w:r>
          </w:p>
        </w:tc>
        <w:tc>
          <w:tcPr>
            <w:tcW w:w="2160" w:type="dxa"/>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保障金额</w:t>
            </w:r>
          </w:p>
        </w:tc>
        <w:tc>
          <w:tcPr>
            <w:tcW w:w="1866" w:type="dxa"/>
            <w:tcBorders>
              <w:bottom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保险费</w:t>
            </w:r>
          </w:p>
        </w:tc>
        <w:tc>
          <w:tcPr>
            <w:tcW w:w="1705" w:type="dxa"/>
            <w:tcBorders>
              <w:bottom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参保对象</w:t>
            </w:r>
          </w:p>
        </w:tc>
        <w:tc>
          <w:tcPr>
            <w:tcW w:w="1301" w:type="dxa"/>
            <w:tcBorders>
              <w:bottom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保障范围</w:t>
            </w:r>
          </w:p>
        </w:tc>
      </w:tr>
      <w:tr w:rsidR="006525BC" w:rsidRPr="009A435D" w:rsidTr="007B66DD">
        <w:trPr>
          <w:trHeight w:val="918"/>
        </w:trPr>
        <w:tc>
          <w:tcPr>
            <w:tcW w:w="1998" w:type="dxa"/>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意外伤害身故（伤残）</w:t>
            </w:r>
          </w:p>
        </w:tc>
        <w:tc>
          <w:tcPr>
            <w:tcW w:w="2160" w:type="dxa"/>
            <w:tcBorders>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sz w:val="24"/>
              </w:rPr>
              <w:t>5000元</w:t>
            </w:r>
          </w:p>
        </w:tc>
        <w:tc>
          <w:tcPr>
            <w:tcW w:w="1866" w:type="dxa"/>
            <w:vMerge w:val="restart"/>
            <w:tcBorders>
              <w:top w:val="single" w:sz="4" w:space="0" w:color="auto"/>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10元/人·年</w:t>
            </w:r>
          </w:p>
        </w:tc>
        <w:tc>
          <w:tcPr>
            <w:tcW w:w="1705" w:type="dxa"/>
            <w:vMerge w:val="restart"/>
            <w:tcBorders>
              <w:top w:val="single" w:sz="4" w:space="0" w:color="auto"/>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鹤山市户籍的60（含）</w:t>
            </w:r>
            <w:proofErr w:type="gramStart"/>
            <w:r w:rsidRPr="009A435D">
              <w:rPr>
                <w:rFonts w:ascii="宋体" w:eastAsia="宋体" w:hAnsi="宋体" w:hint="eastAsia"/>
                <w:sz w:val="24"/>
              </w:rPr>
              <w:t>周岁以上</w:t>
            </w:r>
            <w:proofErr w:type="gramEnd"/>
            <w:r w:rsidRPr="009A435D">
              <w:rPr>
                <w:rFonts w:ascii="宋体" w:eastAsia="宋体" w:hAnsi="宋体" w:hint="eastAsia"/>
                <w:sz w:val="24"/>
              </w:rPr>
              <w:t>的老年人</w:t>
            </w:r>
          </w:p>
        </w:tc>
        <w:tc>
          <w:tcPr>
            <w:tcW w:w="1301" w:type="dxa"/>
            <w:vMerge w:val="restart"/>
            <w:tcBorders>
              <w:top w:val="single" w:sz="4" w:space="0" w:color="auto"/>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任何时间任何地点</w:t>
            </w:r>
          </w:p>
        </w:tc>
      </w:tr>
      <w:tr w:rsidR="006525BC" w:rsidRPr="009A435D" w:rsidTr="007B66DD">
        <w:trPr>
          <w:trHeight w:val="915"/>
        </w:trPr>
        <w:tc>
          <w:tcPr>
            <w:tcW w:w="1998" w:type="dxa"/>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hint="eastAsia"/>
                <w:sz w:val="24"/>
              </w:rPr>
              <w:t>意外住院津贴</w:t>
            </w:r>
          </w:p>
        </w:tc>
        <w:tc>
          <w:tcPr>
            <w:tcW w:w="2160" w:type="dxa"/>
            <w:tcBorders>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r w:rsidRPr="009A435D">
              <w:rPr>
                <w:rFonts w:ascii="宋体" w:eastAsia="宋体" w:hAnsi="宋体"/>
                <w:sz w:val="24"/>
              </w:rPr>
              <w:t>40元/天，</w:t>
            </w:r>
            <w:r w:rsidRPr="009A435D">
              <w:rPr>
                <w:rFonts w:ascii="宋体" w:eastAsia="宋体" w:hAnsi="宋体" w:hint="eastAsia"/>
                <w:sz w:val="24"/>
              </w:rPr>
              <w:t>每次住院最高</w:t>
            </w:r>
            <w:r w:rsidRPr="009A435D">
              <w:rPr>
                <w:rFonts w:ascii="宋体" w:eastAsia="宋体" w:hAnsi="宋体"/>
                <w:sz w:val="24"/>
              </w:rPr>
              <w:t>90</w:t>
            </w:r>
            <w:r w:rsidRPr="009A435D">
              <w:rPr>
                <w:rFonts w:ascii="宋体" w:eastAsia="宋体" w:hAnsi="宋体" w:hint="eastAsia"/>
                <w:sz w:val="24"/>
              </w:rPr>
              <w:t>天，全年限</w:t>
            </w:r>
            <w:r w:rsidRPr="009A435D">
              <w:rPr>
                <w:rFonts w:ascii="宋体" w:eastAsia="宋体" w:hAnsi="宋体"/>
                <w:sz w:val="24"/>
              </w:rPr>
              <w:t>180天</w:t>
            </w:r>
          </w:p>
        </w:tc>
        <w:tc>
          <w:tcPr>
            <w:tcW w:w="1866" w:type="dxa"/>
            <w:vMerge/>
            <w:tcBorders>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p>
        </w:tc>
        <w:tc>
          <w:tcPr>
            <w:tcW w:w="1705" w:type="dxa"/>
            <w:vMerge/>
            <w:tcBorders>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p>
        </w:tc>
        <w:tc>
          <w:tcPr>
            <w:tcW w:w="1301" w:type="dxa"/>
            <w:vMerge/>
            <w:tcBorders>
              <w:left w:val="single" w:sz="4" w:space="0" w:color="auto"/>
              <w:right w:val="single" w:sz="4" w:space="0" w:color="auto"/>
            </w:tcBorders>
            <w:vAlign w:val="center"/>
          </w:tcPr>
          <w:p w:rsidR="006525BC" w:rsidRPr="009A435D" w:rsidRDefault="006525BC" w:rsidP="007B66DD">
            <w:pPr>
              <w:spacing w:line="480" w:lineRule="exact"/>
              <w:jc w:val="center"/>
              <w:rPr>
                <w:rFonts w:ascii="宋体" w:eastAsia="宋体" w:hAnsi="宋体"/>
                <w:sz w:val="24"/>
              </w:rPr>
            </w:pPr>
          </w:p>
        </w:tc>
      </w:tr>
    </w:tbl>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意外伤残：老年人在遭受意外伤害之日起180天内因该意外伤害伤残的，成交供应商根据行业标准规定，按人民币</w:t>
      </w:r>
      <w:r w:rsidRPr="009A435D">
        <w:rPr>
          <w:rFonts w:ascii="宋体" w:eastAsia="宋体" w:hAnsi="宋体"/>
          <w:sz w:val="24"/>
        </w:rPr>
        <w:t>5000元×伤残等级对应的赔付比例</w:t>
      </w:r>
      <w:r w:rsidRPr="009A435D">
        <w:rPr>
          <w:rFonts w:ascii="宋体" w:eastAsia="宋体" w:hAnsi="宋体" w:hint="eastAsia"/>
          <w:sz w:val="24"/>
        </w:rPr>
        <w:t>给付保险金。</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意外身故：老年人在遭受意外伤害之日起180天内因该意外伤害身故的，成</w:t>
      </w:r>
      <w:r w:rsidRPr="009A435D">
        <w:rPr>
          <w:rFonts w:ascii="宋体" w:eastAsia="宋体" w:hAnsi="宋体" w:hint="eastAsia"/>
          <w:sz w:val="24"/>
        </w:rPr>
        <w:lastRenderedPageBreak/>
        <w:t>交供应商扣除已赔付的伤残金后，再行赔付，以人民币</w:t>
      </w:r>
      <w:r w:rsidRPr="009A435D">
        <w:rPr>
          <w:rFonts w:ascii="宋体" w:eastAsia="宋体" w:hAnsi="宋体"/>
          <w:sz w:val="24"/>
        </w:rPr>
        <w:t>5000元为限</w:t>
      </w:r>
      <w:r w:rsidRPr="009A435D">
        <w:rPr>
          <w:rFonts w:ascii="宋体" w:eastAsia="宋体" w:hAnsi="宋体" w:hint="eastAsia"/>
          <w:sz w:val="24"/>
        </w:rPr>
        <w:t>。</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意外住院津贴：老年人在遭受意外伤害后，并因意外伤害在成交供应商认可的医疗机构住院治疗，成交供应商每天给付人民币</w:t>
      </w:r>
      <w:r w:rsidRPr="009A435D">
        <w:rPr>
          <w:rFonts w:ascii="宋体" w:eastAsia="宋体" w:hAnsi="宋体"/>
          <w:sz w:val="24"/>
        </w:rPr>
        <w:t>40元补助金</w:t>
      </w:r>
      <w:r w:rsidRPr="009A435D">
        <w:rPr>
          <w:rFonts w:ascii="宋体" w:eastAsia="宋体" w:hAnsi="宋体" w:hint="eastAsia"/>
          <w:sz w:val="24"/>
        </w:rPr>
        <w:t>，每次住院以90天为限，全年以180天为限。</w:t>
      </w:r>
    </w:p>
    <w:p w:rsidR="006525BC" w:rsidRPr="009A435D" w:rsidRDefault="006525BC" w:rsidP="006525BC">
      <w:pPr>
        <w:spacing w:line="480" w:lineRule="exact"/>
        <w:ind w:firstLineChars="200" w:firstLine="482"/>
        <w:rPr>
          <w:rFonts w:ascii="宋体" w:eastAsia="宋体" w:hAnsi="宋体"/>
          <w:b/>
          <w:bCs/>
          <w:sz w:val="24"/>
        </w:rPr>
      </w:pPr>
      <w:r w:rsidRPr="009A435D">
        <w:rPr>
          <w:rFonts w:ascii="宋体" w:eastAsia="宋体" w:hAnsi="宋体" w:hint="eastAsia"/>
          <w:b/>
          <w:bCs/>
          <w:sz w:val="24"/>
        </w:rPr>
        <w:t xml:space="preserve">（三）理赔服务：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（1）响应人应建立“银龄安康行动”项目服务管理团队，按投标承诺配备足够的服务人员和基层服务点，通过线上线下服务等多种途径，提供咨询、理赔等服务，并应每月到社区（村）组织收取出险理赔资料；</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（2）“老年人人身意外伤害保险”理赔案件享受绿色通道服务，响应人对老年人人身意外伤害保险案件应优先处理，确保快速理赔；</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 xml:space="preserve">（3）对于申请资料齐全、案件事实清楚、无需调查的小额案件，应确保工作人员受理完整资料之日起至审批结案日，不超过三个工作日。需上报省公司审批的案件，工作人员受理完整资料之日起至审批结案日，不超过五个工作日；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 xml:space="preserve">（4）响应人、采购人、被保险人、受益人按照本项目保险协议的约定及《中华人民共和国保险法》的规定享有权利，承担义务；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 xml:space="preserve">（5）未经采购人同意，响应人不得将本项目所载义务、责任分出给其他保险公司承担；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 xml:space="preserve">（6）响应人应建立理赔服务绿色通道，切实遵守保险理赔服务条款，主动迅速地为被保险人提供优质的理赔服务；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（7）响应人收到被保险人或者受益人的赔偿或者给付保险金的请求后，应当及时</w:t>
      </w:r>
      <w:proofErr w:type="gramStart"/>
      <w:r w:rsidRPr="009A435D">
        <w:rPr>
          <w:rFonts w:ascii="宋体" w:eastAsia="宋体" w:hAnsi="宋体" w:hint="eastAsia"/>
          <w:sz w:val="24"/>
        </w:rPr>
        <w:t>作出</w:t>
      </w:r>
      <w:proofErr w:type="gramEnd"/>
      <w:r w:rsidRPr="009A435D">
        <w:rPr>
          <w:rFonts w:ascii="宋体" w:eastAsia="宋体" w:hAnsi="宋体" w:hint="eastAsia"/>
          <w:sz w:val="24"/>
        </w:rPr>
        <w:t xml:space="preserve">核定，并将核定结果通知被保险人或者受益人； </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（8）响应人未及时履行前款规定义务的，除支付保险金外，应当赔偿被保险人或者受益人因此受到的损失。</w:t>
      </w:r>
    </w:p>
    <w:p w:rsidR="006525BC" w:rsidRPr="009A435D" w:rsidRDefault="006525BC" w:rsidP="006525BC">
      <w:pPr>
        <w:spacing w:line="480" w:lineRule="exact"/>
        <w:ind w:firstLineChars="200" w:firstLine="482"/>
        <w:rPr>
          <w:rFonts w:ascii="宋体" w:eastAsia="宋体" w:hAnsi="宋体"/>
          <w:b/>
          <w:bCs/>
          <w:sz w:val="24"/>
        </w:rPr>
      </w:pPr>
      <w:r w:rsidRPr="009A435D">
        <w:rPr>
          <w:rFonts w:ascii="宋体" w:eastAsia="宋体" w:hAnsi="宋体" w:hint="eastAsia"/>
          <w:b/>
          <w:bCs/>
          <w:sz w:val="24"/>
        </w:rPr>
        <w:t>（四）服务要求</w:t>
      </w:r>
    </w:p>
    <w:p w:rsidR="006525BC" w:rsidRPr="009A435D" w:rsidRDefault="006525BC" w:rsidP="006525BC">
      <w:pPr>
        <w:spacing w:line="480" w:lineRule="exact"/>
        <w:ind w:firstLineChars="200" w:firstLine="480"/>
        <w:rPr>
          <w:rFonts w:ascii="宋体" w:eastAsia="宋体" w:hAnsi="宋体"/>
          <w:sz w:val="24"/>
        </w:rPr>
      </w:pPr>
      <w:r w:rsidRPr="009A435D">
        <w:rPr>
          <w:rFonts w:ascii="宋体" w:eastAsia="宋体" w:hAnsi="宋体" w:hint="eastAsia"/>
          <w:sz w:val="24"/>
        </w:rPr>
        <w:t>为鹤山市户籍60（含）</w:t>
      </w:r>
      <w:proofErr w:type="gramStart"/>
      <w:r w:rsidRPr="009A435D">
        <w:rPr>
          <w:rFonts w:ascii="宋体" w:eastAsia="宋体" w:hAnsi="宋体" w:hint="eastAsia"/>
          <w:sz w:val="24"/>
        </w:rPr>
        <w:t>周岁以上</w:t>
      </w:r>
      <w:proofErr w:type="gramEnd"/>
      <w:r w:rsidRPr="009A435D">
        <w:rPr>
          <w:rFonts w:ascii="宋体" w:eastAsia="宋体" w:hAnsi="宋体" w:hint="eastAsia"/>
          <w:sz w:val="24"/>
        </w:rPr>
        <w:t>的老年人提供老年人意外伤害综合保险。</w:t>
      </w:r>
    </w:p>
    <w:p w:rsidR="006525BC" w:rsidRPr="009A435D" w:rsidRDefault="006525BC" w:rsidP="006525BC">
      <w:pPr>
        <w:spacing w:line="480" w:lineRule="exact"/>
        <w:ind w:firstLineChars="200" w:firstLine="482"/>
        <w:rPr>
          <w:rFonts w:ascii="宋体" w:eastAsia="宋体" w:hAnsi="宋体"/>
          <w:sz w:val="24"/>
        </w:rPr>
      </w:pPr>
      <w:r w:rsidRPr="009A435D">
        <w:rPr>
          <w:rFonts w:ascii="宋体" w:eastAsia="宋体" w:hAnsi="宋体" w:hint="eastAsia"/>
          <w:b/>
          <w:sz w:val="24"/>
        </w:rPr>
        <w:t>（五）本期服务有效期：有效期为</w:t>
      </w:r>
      <w:r w:rsidRPr="009A435D">
        <w:rPr>
          <w:rFonts w:ascii="宋体" w:eastAsia="宋体" w:hAnsi="宋体"/>
          <w:b/>
          <w:sz w:val="24"/>
          <w:u w:val="single"/>
        </w:rPr>
        <w:t>24</w:t>
      </w:r>
      <w:r w:rsidRPr="009A435D">
        <w:rPr>
          <w:rFonts w:ascii="宋体" w:eastAsia="宋体" w:hAnsi="宋体" w:hint="eastAsia"/>
          <w:b/>
          <w:sz w:val="24"/>
        </w:rPr>
        <w:t>个月（两年），从合同签订生效之日起开始计算。在此</w:t>
      </w:r>
      <w:proofErr w:type="gramStart"/>
      <w:r w:rsidRPr="009A435D">
        <w:rPr>
          <w:rFonts w:ascii="宋体" w:eastAsia="宋体" w:hAnsi="宋体" w:hint="eastAsia"/>
          <w:b/>
          <w:sz w:val="24"/>
        </w:rPr>
        <w:t>轮服务</w:t>
      </w:r>
      <w:proofErr w:type="gramEnd"/>
      <w:r w:rsidRPr="009A435D">
        <w:rPr>
          <w:rFonts w:ascii="宋体" w:eastAsia="宋体" w:hAnsi="宋体" w:hint="eastAsia"/>
          <w:b/>
          <w:sz w:val="24"/>
        </w:rPr>
        <w:t>期限内，</w:t>
      </w:r>
      <w:r w:rsidRPr="009A435D">
        <w:rPr>
          <w:rFonts w:ascii="宋体" w:eastAsia="宋体" w:hAnsi="宋体" w:cs="宋体" w:hint="eastAsia"/>
          <w:b/>
          <w:kern w:val="0"/>
          <w:sz w:val="24"/>
        </w:rPr>
        <w:t>鹤山市2026-2027年</w:t>
      </w:r>
      <w:proofErr w:type="gramStart"/>
      <w:r w:rsidRPr="009A435D">
        <w:rPr>
          <w:rFonts w:ascii="宋体" w:eastAsia="宋体" w:hAnsi="宋体" w:cs="宋体" w:hint="eastAsia"/>
          <w:b/>
          <w:kern w:val="0"/>
          <w:sz w:val="24"/>
        </w:rPr>
        <w:t>银龄安康</w:t>
      </w:r>
      <w:r w:rsidRPr="009A435D">
        <w:rPr>
          <w:rFonts w:ascii="宋体" w:eastAsia="宋体" w:hAnsi="宋体" w:hint="eastAsia"/>
          <w:b/>
          <w:sz w:val="24"/>
        </w:rPr>
        <w:t>由</w:t>
      </w:r>
      <w:proofErr w:type="gramEnd"/>
      <w:r w:rsidRPr="009A435D">
        <w:rPr>
          <w:rFonts w:ascii="宋体" w:eastAsia="宋体" w:hAnsi="宋体" w:hint="eastAsia"/>
          <w:b/>
          <w:sz w:val="24"/>
        </w:rPr>
        <w:t>本项目成交供应商提供。合同期内实行一年一签。</w:t>
      </w:r>
    </w:p>
    <w:p w:rsidR="006525BC" w:rsidRPr="009A435D" w:rsidRDefault="006525BC" w:rsidP="006525BC">
      <w:pPr>
        <w:spacing w:line="480" w:lineRule="exact"/>
        <w:rPr>
          <w:rFonts w:ascii="宋体" w:eastAsia="宋体" w:hAnsi="宋体"/>
          <w:sz w:val="24"/>
        </w:rPr>
      </w:pPr>
    </w:p>
    <w:p w:rsidR="006E1056" w:rsidRPr="009A435D" w:rsidRDefault="006736D0">
      <w:pPr>
        <w:spacing w:line="480" w:lineRule="exact"/>
        <w:ind w:firstLineChars="200" w:firstLine="482"/>
        <w:rPr>
          <w:rFonts w:ascii="宋体" w:eastAsia="宋体" w:hAnsi="宋体" w:cs="宋体"/>
          <w:b/>
          <w:sz w:val="24"/>
        </w:rPr>
      </w:pPr>
      <w:r w:rsidRPr="009A435D">
        <w:rPr>
          <w:rFonts w:ascii="宋体" w:eastAsia="宋体" w:hAnsi="宋体" w:cs="宋体" w:hint="eastAsia"/>
          <w:b/>
          <w:sz w:val="24"/>
        </w:rPr>
        <w:lastRenderedPageBreak/>
        <w:t>二、</w:t>
      </w:r>
      <w:r w:rsidR="00EE0D52" w:rsidRPr="009A435D">
        <w:rPr>
          <w:rFonts w:ascii="宋体" w:eastAsia="宋体" w:hAnsi="宋体" w:cs="宋体" w:hint="eastAsia"/>
          <w:b/>
          <w:sz w:val="24"/>
        </w:rPr>
        <w:t>商务要求：</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1</w:t>
      </w:r>
      <w:r w:rsidRPr="009A435D">
        <w:rPr>
          <w:rFonts w:ascii="宋体" w:eastAsia="宋体" w:hAnsi="宋体" w:cs="宋体"/>
          <w:b/>
          <w:bCs/>
          <w:kern w:val="0"/>
          <w:sz w:val="24"/>
        </w:rPr>
        <w:t>.标的提供的时间</w:t>
      </w:r>
      <w:r w:rsidRPr="009A435D">
        <w:rPr>
          <w:rFonts w:ascii="宋体" w:eastAsia="宋体" w:hAnsi="宋体" w:cs="宋体" w:hint="eastAsia"/>
          <w:b/>
          <w:bCs/>
          <w:kern w:val="0"/>
          <w:sz w:val="24"/>
        </w:rPr>
        <w:t>：</w:t>
      </w:r>
      <w:r w:rsidRPr="009A435D">
        <w:rPr>
          <w:rFonts w:ascii="宋体" w:eastAsia="宋体" w:hAnsi="宋体" w:hint="eastAsia"/>
          <w:b/>
          <w:sz w:val="24"/>
        </w:rPr>
        <w:t>本期服务有效期：有效期为</w:t>
      </w:r>
      <w:r w:rsidRPr="009A435D">
        <w:rPr>
          <w:rFonts w:ascii="宋体" w:eastAsia="宋体" w:hAnsi="宋体"/>
          <w:b/>
          <w:sz w:val="24"/>
          <w:u w:val="single"/>
        </w:rPr>
        <w:t>24</w:t>
      </w:r>
      <w:r w:rsidRPr="009A435D">
        <w:rPr>
          <w:rFonts w:ascii="宋体" w:eastAsia="宋体" w:hAnsi="宋体" w:hint="eastAsia"/>
          <w:b/>
          <w:sz w:val="24"/>
        </w:rPr>
        <w:t>个月（两年），从合同签订生效之日起开始计算。合同期内实行一年一签。</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2</w:t>
      </w:r>
      <w:r w:rsidRPr="009A435D">
        <w:rPr>
          <w:rFonts w:ascii="宋体" w:eastAsia="宋体" w:hAnsi="宋体" w:cs="宋体"/>
          <w:b/>
          <w:bCs/>
          <w:kern w:val="0"/>
          <w:sz w:val="24"/>
        </w:rPr>
        <w:t>.标的提供的地点</w:t>
      </w:r>
      <w:r w:rsidRPr="009A435D">
        <w:rPr>
          <w:rFonts w:ascii="宋体" w:eastAsia="宋体" w:hAnsi="宋体" w:cs="宋体" w:hint="eastAsia"/>
          <w:b/>
          <w:bCs/>
          <w:kern w:val="0"/>
          <w:sz w:val="24"/>
        </w:rPr>
        <w:t>：</w:t>
      </w:r>
      <w:r w:rsidRPr="009A435D">
        <w:rPr>
          <w:rFonts w:ascii="宋体" w:eastAsia="宋体" w:hAnsi="宋体" w:hint="eastAsia"/>
          <w:sz w:val="24"/>
        </w:rPr>
        <w:t>采购人指定地点（以合同为准）。</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3</w:t>
      </w:r>
      <w:r w:rsidRPr="009A435D">
        <w:rPr>
          <w:rFonts w:ascii="宋体" w:eastAsia="宋体" w:hAnsi="宋体" w:cs="宋体"/>
          <w:b/>
          <w:bCs/>
          <w:kern w:val="0"/>
          <w:sz w:val="24"/>
        </w:rPr>
        <w:t>.</w:t>
      </w:r>
      <w:r w:rsidRPr="009A435D">
        <w:rPr>
          <w:rFonts w:ascii="宋体" w:eastAsia="宋体" w:hAnsi="宋体" w:cs="宋体" w:hint="eastAsia"/>
          <w:b/>
          <w:bCs/>
          <w:kern w:val="0"/>
          <w:sz w:val="24"/>
        </w:rPr>
        <w:t>响应</w:t>
      </w:r>
      <w:r w:rsidRPr="009A435D">
        <w:rPr>
          <w:rFonts w:ascii="宋体" w:eastAsia="宋体" w:hAnsi="宋体" w:cs="宋体"/>
          <w:b/>
          <w:bCs/>
          <w:kern w:val="0"/>
          <w:sz w:val="24"/>
        </w:rPr>
        <w:t>有效期</w:t>
      </w:r>
      <w:r w:rsidRPr="009A435D">
        <w:rPr>
          <w:rFonts w:ascii="宋体" w:eastAsia="宋体" w:hAnsi="宋体" w:cs="宋体" w:hint="eastAsia"/>
          <w:b/>
          <w:bCs/>
          <w:kern w:val="0"/>
          <w:sz w:val="24"/>
        </w:rPr>
        <w:t>：</w:t>
      </w:r>
      <w:r w:rsidRPr="009A435D">
        <w:rPr>
          <w:rFonts w:ascii="宋体" w:eastAsia="宋体" w:hAnsi="宋体" w:cs="宋体"/>
          <w:kern w:val="0"/>
          <w:sz w:val="24"/>
        </w:rPr>
        <w:t>从提交投标</w:t>
      </w:r>
      <w:r w:rsidRPr="009A435D">
        <w:rPr>
          <w:rFonts w:ascii="宋体" w:eastAsia="宋体" w:hAnsi="宋体" w:cs="宋体" w:hint="eastAsia"/>
          <w:kern w:val="0"/>
          <w:sz w:val="24"/>
        </w:rPr>
        <w:t>（响应）</w:t>
      </w:r>
      <w:r w:rsidRPr="009A435D">
        <w:rPr>
          <w:rFonts w:ascii="宋体" w:eastAsia="宋体" w:hAnsi="宋体" w:cs="宋体"/>
          <w:kern w:val="0"/>
          <w:sz w:val="24"/>
        </w:rPr>
        <w:t>文件的截止之日起90日历天。</w:t>
      </w:r>
    </w:p>
    <w:p w:rsidR="006525BC" w:rsidRPr="009A435D" w:rsidRDefault="006525BC" w:rsidP="006525BC">
      <w:pPr>
        <w:widowControl/>
        <w:spacing w:line="480" w:lineRule="exact"/>
        <w:ind w:firstLineChars="200" w:firstLine="482"/>
        <w:jc w:val="left"/>
        <w:outlineLvl w:val="1"/>
        <w:rPr>
          <w:rFonts w:ascii="宋体" w:eastAsia="宋体" w:hAnsi="宋体" w:cs="宋体"/>
          <w:kern w:val="0"/>
          <w:sz w:val="24"/>
        </w:rPr>
      </w:pPr>
      <w:r w:rsidRPr="009A435D">
        <w:rPr>
          <w:rFonts w:ascii="宋体" w:eastAsia="宋体" w:hAnsi="宋体" w:cs="宋体" w:hint="eastAsia"/>
          <w:b/>
          <w:bCs/>
          <w:kern w:val="0"/>
          <w:sz w:val="24"/>
        </w:rPr>
        <w:t>4</w:t>
      </w:r>
      <w:r w:rsidRPr="009A435D">
        <w:rPr>
          <w:rFonts w:ascii="宋体" w:eastAsia="宋体" w:hAnsi="宋体" w:cs="宋体"/>
          <w:b/>
          <w:bCs/>
          <w:kern w:val="0"/>
          <w:sz w:val="24"/>
        </w:rPr>
        <w:t>.采购资金支付</w:t>
      </w:r>
      <w:r w:rsidRPr="009A435D">
        <w:rPr>
          <w:rFonts w:ascii="宋体" w:eastAsia="宋体" w:hAnsi="宋体" w:cs="宋体" w:hint="eastAsia"/>
          <w:b/>
          <w:bCs/>
          <w:kern w:val="0"/>
          <w:sz w:val="24"/>
        </w:rPr>
        <w:t>：</w:t>
      </w:r>
    </w:p>
    <w:p w:rsidR="006525BC" w:rsidRPr="009A435D" w:rsidRDefault="006525BC" w:rsidP="006525BC">
      <w:pPr>
        <w:pStyle w:val="aff0"/>
        <w:tabs>
          <w:tab w:val="left" w:pos="810"/>
        </w:tabs>
        <w:spacing w:line="480" w:lineRule="exact"/>
        <w:ind w:firstLine="480"/>
        <w:rPr>
          <w:rFonts w:ascii="宋体" w:eastAsia="宋体" w:hAnsi="宋体" w:cs="宋体"/>
          <w:kern w:val="0"/>
          <w:sz w:val="24"/>
          <w:szCs w:val="24"/>
        </w:rPr>
      </w:pPr>
      <w:r w:rsidRPr="009A435D">
        <w:rPr>
          <w:rFonts w:ascii="宋体" w:eastAsia="宋体" w:hAnsi="宋体" w:cs="宋体" w:hint="eastAsia"/>
          <w:kern w:val="0"/>
          <w:sz w:val="24"/>
          <w:szCs w:val="24"/>
        </w:rPr>
        <w:t>支付期次如下：</w:t>
      </w:r>
    </w:p>
    <w:p w:rsidR="006525BC" w:rsidRPr="009A435D" w:rsidRDefault="006525BC" w:rsidP="006525BC">
      <w:pPr>
        <w:pStyle w:val="aff0"/>
        <w:tabs>
          <w:tab w:val="left" w:pos="810"/>
        </w:tabs>
        <w:spacing w:line="480" w:lineRule="exact"/>
        <w:ind w:firstLine="480"/>
        <w:rPr>
          <w:rFonts w:ascii="宋体" w:eastAsia="宋体" w:hAnsi="宋体"/>
          <w:sz w:val="24"/>
          <w:szCs w:val="24"/>
        </w:rPr>
      </w:pPr>
      <w:r w:rsidRPr="009A435D">
        <w:rPr>
          <w:rFonts w:ascii="宋体" w:eastAsia="宋体" w:hAnsi="宋体" w:cs="宋体" w:hint="eastAsia"/>
          <w:kern w:val="0"/>
          <w:sz w:val="24"/>
          <w:szCs w:val="24"/>
        </w:rPr>
        <w:t>1期：支付比例</w:t>
      </w:r>
      <w:r w:rsidRPr="009A435D">
        <w:rPr>
          <w:rFonts w:ascii="宋体" w:eastAsia="宋体" w:hAnsi="宋体" w:cs="宋体"/>
          <w:kern w:val="0"/>
          <w:sz w:val="24"/>
          <w:szCs w:val="24"/>
        </w:rPr>
        <w:t>50</w:t>
      </w:r>
      <w:r w:rsidRPr="009A435D">
        <w:rPr>
          <w:rFonts w:ascii="宋体" w:eastAsia="宋体" w:hAnsi="宋体" w:cs="宋体" w:hint="eastAsia"/>
          <w:kern w:val="0"/>
          <w:sz w:val="24"/>
          <w:szCs w:val="24"/>
        </w:rPr>
        <w:t>%</w:t>
      </w:r>
      <w:r w:rsidRPr="009A435D">
        <w:rPr>
          <w:rFonts w:ascii="宋体" w:eastAsia="宋体" w:hAnsi="宋体" w:hint="eastAsia"/>
          <w:b/>
          <w:sz w:val="24"/>
          <w:szCs w:val="24"/>
        </w:rPr>
        <w:t>。</w:t>
      </w:r>
      <w:r w:rsidRPr="009A435D">
        <w:rPr>
          <w:rFonts w:ascii="宋体" w:eastAsia="宋体" w:hAnsi="宋体" w:hint="eastAsia"/>
          <w:sz w:val="24"/>
          <w:szCs w:val="24"/>
        </w:rPr>
        <w:t>第一年项目合同签订后，</w:t>
      </w:r>
      <w:r w:rsidRPr="009A435D">
        <w:rPr>
          <w:rFonts w:ascii="宋体" w:eastAsia="宋体" w:hAnsi="宋体" w:cs="宋体" w:hint="eastAsia"/>
          <w:kern w:val="0"/>
          <w:sz w:val="24"/>
          <w:szCs w:val="24"/>
          <w:lang w:bidi="ar"/>
        </w:rPr>
        <w:t>保险服务开始前，采购人在核对投保人数且收到</w:t>
      </w:r>
      <w:r w:rsidRPr="009A435D">
        <w:rPr>
          <w:rFonts w:ascii="宋体" w:eastAsia="宋体" w:hAnsi="宋体" w:hint="eastAsia"/>
          <w:sz w:val="24"/>
          <w:szCs w:val="24"/>
        </w:rPr>
        <w:t>成交供应商</w:t>
      </w:r>
      <w:r w:rsidRPr="009A435D">
        <w:rPr>
          <w:rFonts w:ascii="宋体" w:eastAsia="宋体" w:hAnsi="宋体" w:cs="宋体"/>
          <w:kern w:val="0"/>
          <w:sz w:val="24"/>
          <w:szCs w:val="24"/>
        </w:rPr>
        <w:t>提供</w:t>
      </w:r>
      <w:r w:rsidRPr="009A435D">
        <w:rPr>
          <w:rFonts w:ascii="宋体" w:eastAsia="宋体" w:hAnsi="宋体" w:cs="宋体" w:hint="eastAsia"/>
          <w:kern w:val="0"/>
          <w:sz w:val="24"/>
          <w:szCs w:val="24"/>
        </w:rPr>
        <w:t>的</w:t>
      </w:r>
      <w:r w:rsidRPr="009A435D">
        <w:rPr>
          <w:rFonts w:ascii="宋体" w:eastAsia="宋体" w:hAnsi="宋体" w:cs="宋体"/>
          <w:kern w:val="0"/>
          <w:sz w:val="24"/>
          <w:szCs w:val="24"/>
        </w:rPr>
        <w:t>符合国家财务规定的发票</w:t>
      </w:r>
      <w:r w:rsidRPr="009A435D">
        <w:rPr>
          <w:rFonts w:ascii="宋体" w:eastAsia="宋体" w:hAnsi="宋体" w:hint="eastAsia"/>
          <w:sz w:val="24"/>
          <w:szCs w:val="24"/>
        </w:rPr>
        <w:t>之日起</w:t>
      </w:r>
      <w:r w:rsidRPr="009A435D">
        <w:rPr>
          <w:rFonts w:ascii="宋体" w:eastAsia="宋体" w:hAnsi="宋体" w:cs="宋体"/>
          <w:kern w:val="0"/>
          <w:sz w:val="24"/>
          <w:szCs w:val="24"/>
          <w:lang w:bidi="ar"/>
        </w:rPr>
        <w:t>30</w:t>
      </w:r>
      <w:r w:rsidRPr="009A435D">
        <w:rPr>
          <w:rFonts w:ascii="宋体" w:eastAsia="宋体" w:hAnsi="宋体" w:cs="宋体" w:hint="eastAsia"/>
          <w:kern w:val="0"/>
          <w:sz w:val="24"/>
          <w:szCs w:val="24"/>
          <w:lang w:bidi="ar"/>
        </w:rPr>
        <w:t>个</w:t>
      </w:r>
      <w:r w:rsidRPr="009A435D">
        <w:rPr>
          <w:rFonts w:ascii="宋体" w:eastAsia="宋体" w:hAnsi="宋体" w:hint="eastAsia"/>
          <w:sz w:val="24"/>
          <w:szCs w:val="24"/>
        </w:rPr>
        <w:t>日历日</w:t>
      </w:r>
      <w:r w:rsidRPr="009A435D">
        <w:rPr>
          <w:rFonts w:ascii="宋体" w:eastAsia="宋体" w:hAnsi="宋体" w:cs="宋体" w:hint="eastAsia"/>
          <w:kern w:val="0"/>
          <w:sz w:val="24"/>
          <w:szCs w:val="24"/>
          <w:lang w:bidi="ar"/>
        </w:rPr>
        <w:t>内，将应付的保险费金额一次性支付</w:t>
      </w:r>
      <w:proofErr w:type="gramStart"/>
      <w:r w:rsidRPr="009A435D">
        <w:rPr>
          <w:rFonts w:ascii="宋体" w:eastAsia="宋体" w:hAnsi="宋体" w:cs="宋体" w:hint="eastAsia"/>
          <w:kern w:val="0"/>
          <w:sz w:val="24"/>
          <w:szCs w:val="24"/>
          <w:lang w:bidi="ar"/>
        </w:rPr>
        <w:t>给成交</w:t>
      </w:r>
      <w:proofErr w:type="gramEnd"/>
      <w:r w:rsidRPr="009A435D">
        <w:rPr>
          <w:rFonts w:ascii="宋体" w:eastAsia="宋体" w:hAnsi="宋体" w:cs="宋体" w:hint="eastAsia"/>
          <w:kern w:val="0"/>
          <w:sz w:val="24"/>
          <w:szCs w:val="24"/>
          <w:lang w:bidi="ar"/>
        </w:rPr>
        <w:t>供应商</w:t>
      </w:r>
      <w:r w:rsidRPr="009A435D">
        <w:rPr>
          <w:rFonts w:ascii="宋体" w:eastAsia="宋体" w:hAnsi="宋体" w:hint="eastAsia"/>
          <w:sz w:val="24"/>
          <w:szCs w:val="24"/>
        </w:rPr>
        <w:t>。</w:t>
      </w:r>
    </w:p>
    <w:p w:rsidR="006525BC" w:rsidRPr="009A435D" w:rsidRDefault="006525BC" w:rsidP="006525BC">
      <w:pPr>
        <w:pStyle w:val="aff0"/>
        <w:tabs>
          <w:tab w:val="left" w:pos="810"/>
        </w:tabs>
        <w:spacing w:line="480" w:lineRule="exact"/>
        <w:ind w:firstLine="480"/>
        <w:rPr>
          <w:rFonts w:ascii="宋体" w:eastAsia="宋体" w:hAnsi="宋体"/>
          <w:sz w:val="24"/>
          <w:szCs w:val="24"/>
        </w:rPr>
      </w:pPr>
      <w:r w:rsidRPr="009A435D">
        <w:rPr>
          <w:rFonts w:ascii="宋体" w:eastAsia="宋体" w:hAnsi="宋体" w:cs="宋体"/>
          <w:kern w:val="0"/>
          <w:sz w:val="24"/>
          <w:szCs w:val="24"/>
        </w:rPr>
        <w:t>2</w:t>
      </w:r>
      <w:r w:rsidRPr="009A435D">
        <w:rPr>
          <w:rFonts w:ascii="宋体" w:eastAsia="宋体" w:hAnsi="宋体" w:cs="宋体" w:hint="eastAsia"/>
          <w:kern w:val="0"/>
          <w:sz w:val="24"/>
          <w:szCs w:val="24"/>
        </w:rPr>
        <w:t>期：支付比例</w:t>
      </w:r>
      <w:r w:rsidRPr="009A435D">
        <w:rPr>
          <w:rFonts w:ascii="宋体" w:eastAsia="宋体" w:hAnsi="宋体" w:cs="宋体"/>
          <w:kern w:val="0"/>
          <w:sz w:val="24"/>
          <w:szCs w:val="24"/>
        </w:rPr>
        <w:t>50</w:t>
      </w:r>
      <w:r w:rsidRPr="009A435D">
        <w:rPr>
          <w:rFonts w:ascii="宋体" w:eastAsia="宋体" w:hAnsi="宋体" w:cs="宋体" w:hint="eastAsia"/>
          <w:kern w:val="0"/>
          <w:sz w:val="24"/>
          <w:szCs w:val="24"/>
        </w:rPr>
        <w:t>%</w:t>
      </w:r>
      <w:r w:rsidRPr="009A435D">
        <w:rPr>
          <w:rFonts w:ascii="宋体" w:eastAsia="宋体" w:hAnsi="宋体" w:hint="eastAsia"/>
          <w:b/>
          <w:sz w:val="24"/>
          <w:szCs w:val="24"/>
        </w:rPr>
        <w:t>。</w:t>
      </w:r>
      <w:r w:rsidRPr="009A435D">
        <w:rPr>
          <w:rFonts w:ascii="宋体" w:eastAsia="宋体" w:hAnsi="宋体" w:hint="eastAsia"/>
          <w:sz w:val="24"/>
          <w:szCs w:val="24"/>
        </w:rPr>
        <w:t>第二年项目合同签订后，</w:t>
      </w:r>
      <w:r w:rsidRPr="009A435D">
        <w:rPr>
          <w:rFonts w:ascii="宋体" w:eastAsia="宋体" w:hAnsi="宋体" w:cs="宋体" w:hint="eastAsia"/>
          <w:kern w:val="0"/>
          <w:sz w:val="24"/>
          <w:szCs w:val="24"/>
          <w:lang w:bidi="ar"/>
        </w:rPr>
        <w:t>保险服务开始前，采购人在核对投保人数且收到</w:t>
      </w:r>
      <w:r w:rsidRPr="009A435D">
        <w:rPr>
          <w:rFonts w:ascii="宋体" w:eastAsia="宋体" w:hAnsi="宋体" w:hint="eastAsia"/>
          <w:sz w:val="24"/>
          <w:szCs w:val="24"/>
        </w:rPr>
        <w:t>成交供应商</w:t>
      </w:r>
      <w:r w:rsidRPr="009A435D">
        <w:rPr>
          <w:rFonts w:ascii="宋体" w:eastAsia="宋体" w:hAnsi="宋体" w:cs="宋体"/>
          <w:kern w:val="0"/>
          <w:sz w:val="24"/>
          <w:szCs w:val="24"/>
        </w:rPr>
        <w:t>提供</w:t>
      </w:r>
      <w:r w:rsidRPr="009A435D">
        <w:rPr>
          <w:rFonts w:ascii="宋体" w:eastAsia="宋体" w:hAnsi="宋体" w:cs="宋体" w:hint="eastAsia"/>
          <w:kern w:val="0"/>
          <w:sz w:val="24"/>
          <w:szCs w:val="24"/>
        </w:rPr>
        <w:t>的</w:t>
      </w:r>
      <w:r w:rsidRPr="009A435D">
        <w:rPr>
          <w:rFonts w:ascii="宋体" w:eastAsia="宋体" w:hAnsi="宋体" w:cs="宋体"/>
          <w:kern w:val="0"/>
          <w:sz w:val="24"/>
          <w:szCs w:val="24"/>
        </w:rPr>
        <w:t>符合国家财务规定的发票</w:t>
      </w:r>
      <w:r w:rsidRPr="009A435D">
        <w:rPr>
          <w:rFonts w:ascii="宋体" w:eastAsia="宋体" w:hAnsi="宋体" w:hint="eastAsia"/>
          <w:sz w:val="24"/>
          <w:szCs w:val="24"/>
        </w:rPr>
        <w:t>之日起</w:t>
      </w:r>
      <w:r w:rsidRPr="009A435D">
        <w:rPr>
          <w:rFonts w:ascii="宋体" w:eastAsia="宋体" w:hAnsi="宋体" w:cs="宋体"/>
          <w:kern w:val="0"/>
          <w:sz w:val="24"/>
          <w:szCs w:val="24"/>
          <w:lang w:bidi="ar"/>
        </w:rPr>
        <w:t>30</w:t>
      </w:r>
      <w:r w:rsidRPr="009A435D">
        <w:rPr>
          <w:rFonts w:ascii="宋体" w:eastAsia="宋体" w:hAnsi="宋体" w:cs="宋体" w:hint="eastAsia"/>
          <w:kern w:val="0"/>
          <w:sz w:val="24"/>
          <w:szCs w:val="24"/>
          <w:lang w:bidi="ar"/>
        </w:rPr>
        <w:t>个</w:t>
      </w:r>
      <w:r w:rsidRPr="009A435D">
        <w:rPr>
          <w:rFonts w:ascii="宋体" w:eastAsia="宋体" w:hAnsi="宋体" w:hint="eastAsia"/>
          <w:sz w:val="24"/>
          <w:szCs w:val="24"/>
        </w:rPr>
        <w:t>日历日</w:t>
      </w:r>
      <w:r w:rsidRPr="009A435D">
        <w:rPr>
          <w:rFonts w:ascii="宋体" w:eastAsia="宋体" w:hAnsi="宋体" w:cs="宋体" w:hint="eastAsia"/>
          <w:kern w:val="0"/>
          <w:sz w:val="24"/>
          <w:szCs w:val="24"/>
          <w:lang w:bidi="ar"/>
        </w:rPr>
        <w:t>内，将应付的保险费金额一次性支付</w:t>
      </w:r>
      <w:proofErr w:type="gramStart"/>
      <w:r w:rsidRPr="009A435D">
        <w:rPr>
          <w:rFonts w:ascii="宋体" w:eastAsia="宋体" w:hAnsi="宋体" w:cs="宋体" w:hint="eastAsia"/>
          <w:kern w:val="0"/>
          <w:sz w:val="24"/>
          <w:szCs w:val="24"/>
          <w:lang w:bidi="ar"/>
        </w:rPr>
        <w:t>给成交</w:t>
      </w:r>
      <w:proofErr w:type="gramEnd"/>
      <w:r w:rsidRPr="009A435D">
        <w:rPr>
          <w:rFonts w:ascii="宋体" w:eastAsia="宋体" w:hAnsi="宋体" w:cs="宋体" w:hint="eastAsia"/>
          <w:kern w:val="0"/>
          <w:sz w:val="24"/>
          <w:szCs w:val="24"/>
          <w:lang w:bidi="ar"/>
        </w:rPr>
        <w:t>供应商</w:t>
      </w:r>
      <w:r w:rsidRPr="009A435D">
        <w:rPr>
          <w:rFonts w:ascii="宋体" w:eastAsia="宋体" w:hAnsi="宋体" w:hint="eastAsia"/>
          <w:sz w:val="24"/>
          <w:szCs w:val="24"/>
        </w:rPr>
        <w:t>。</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5</w:t>
      </w:r>
      <w:r w:rsidRPr="009A435D">
        <w:rPr>
          <w:rFonts w:ascii="宋体" w:eastAsia="宋体" w:hAnsi="宋体" w:cs="宋体"/>
          <w:b/>
          <w:bCs/>
          <w:kern w:val="0"/>
          <w:sz w:val="24"/>
        </w:rPr>
        <w:t>.验收要求</w:t>
      </w:r>
      <w:r w:rsidRPr="009A435D">
        <w:rPr>
          <w:rFonts w:ascii="宋体" w:eastAsia="宋体" w:hAnsi="宋体" w:cs="宋体" w:hint="eastAsia"/>
          <w:b/>
          <w:bCs/>
          <w:kern w:val="0"/>
          <w:sz w:val="24"/>
        </w:rPr>
        <w:t>：</w:t>
      </w:r>
      <w:r w:rsidRPr="009A435D">
        <w:rPr>
          <w:rFonts w:ascii="宋体" w:eastAsia="宋体" w:hAnsi="宋体" w:cs="Noto Serif Ahom" w:hint="eastAsia"/>
          <w:sz w:val="24"/>
        </w:rPr>
        <w:t>按照合同和响应文件、国家相关规定、规范进行验收。</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6</w:t>
      </w:r>
      <w:r w:rsidRPr="009A435D">
        <w:rPr>
          <w:rFonts w:ascii="宋体" w:eastAsia="宋体" w:hAnsi="宋体" w:cs="宋体"/>
          <w:b/>
          <w:bCs/>
          <w:kern w:val="0"/>
          <w:sz w:val="24"/>
        </w:rPr>
        <w:t>.履约保证金</w:t>
      </w:r>
      <w:r w:rsidRPr="009A435D">
        <w:rPr>
          <w:rFonts w:ascii="宋体" w:eastAsia="宋体" w:hAnsi="宋体" w:cs="宋体" w:hint="eastAsia"/>
          <w:b/>
          <w:bCs/>
          <w:kern w:val="0"/>
          <w:sz w:val="24"/>
        </w:rPr>
        <w:t>：</w:t>
      </w:r>
      <w:r w:rsidRPr="009A435D">
        <w:rPr>
          <w:rFonts w:ascii="宋体" w:eastAsia="宋体" w:hAnsi="宋体" w:cs="宋体" w:hint="eastAsia"/>
          <w:bCs/>
          <w:kern w:val="0"/>
          <w:sz w:val="24"/>
        </w:rPr>
        <w:t>不收取</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7</w:t>
      </w:r>
      <w:r w:rsidRPr="009A435D">
        <w:rPr>
          <w:rFonts w:ascii="宋体" w:eastAsia="宋体" w:hAnsi="宋体" w:cs="宋体"/>
          <w:b/>
          <w:bCs/>
          <w:kern w:val="0"/>
          <w:sz w:val="24"/>
        </w:rPr>
        <w:t>.合同履行期限</w:t>
      </w:r>
      <w:r w:rsidRPr="009A435D">
        <w:rPr>
          <w:rFonts w:ascii="宋体" w:eastAsia="宋体" w:hAnsi="宋体" w:cs="宋体" w:hint="eastAsia"/>
          <w:b/>
          <w:bCs/>
          <w:kern w:val="0"/>
          <w:sz w:val="24"/>
        </w:rPr>
        <w:t>：</w:t>
      </w:r>
      <w:r w:rsidRPr="009A435D">
        <w:rPr>
          <w:rFonts w:ascii="宋体" w:eastAsia="宋体" w:hAnsi="宋体" w:hint="eastAsia"/>
          <w:b/>
          <w:sz w:val="24"/>
        </w:rPr>
        <w:t>合同所约定的全部义务履行完毕之日止。</w:t>
      </w:r>
    </w:p>
    <w:p w:rsidR="006525BC" w:rsidRPr="009A435D" w:rsidRDefault="006525BC" w:rsidP="006525BC">
      <w:pPr>
        <w:widowControl/>
        <w:spacing w:line="480" w:lineRule="exact"/>
        <w:ind w:firstLineChars="200" w:firstLine="482"/>
        <w:jc w:val="left"/>
        <w:outlineLvl w:val="1"/>
        <w:rPr>
          <w:rFonts w:ascii="宋体" w:eastAsia="宋体" w:hAnsi="宋体"/>
          <w:sz w:val="24"/>
        </w:rPr>
      </w:pPr>
      <w:r w:rsidRPr="009A435D">
        <w:rPr>
          <w:rFonts w:ascii="宋体" w:eastAsia="宋体" w:hAnsi="宋体" w:cs="宋体" w:hint="eastAsia"/>
          <w:b/>
          <w:bCs/>
          <w:kern w:val="0"/>
          <w:sz w:val="24"/>
        </w:rPr>
        <w:t>8</w:t>
      </w:r>
      <w:r w:rsidRPr="009A435D">
        <w:rPr>
          <w:rFonts w:ascii="宋体" w:eastAsia="宋体" w:hAnsi="宋体" w:cs="宋体"/>
          <w:b/>
          <w:bCs/>
          <w:kern w:val="0"/>
          <w:sz w:val="24"/>
        </w:rPr>
        <w:t>.</w:t>
      </w:r>
      <w:r w:rsidRPr="009A435D">
        <w:rPr>
          <w:rFonts w:ascii="宋体" w:eastAsia="宋体" w:hAnsi="宋体" w:cs="宋体" w:hint="eastAsia"/>
          <w:b/>
          <w:bCs/>
          <w:kern w:val="0"/>
          <w:sz w:val="24"/>
        </w:rPr>
        <w:t>其他</w:t>
      </w:r>
    </w:p>
    <w:p w:rsidR="006525BC" w:rsidRPr="009A435D" w:rsidRDefault="006525BC" w:rsidP="006525BC">
      <w:pPr>
        <w:widowControl/>
        <w:spacing w:line="480" w:lineRule="exact"/>
        <w:ind w:firstLineChars="200" w:firstLine="480"/>
        <w:rPr>
          <w:rFonts w:ascii="宋体" w:eastAsia="宋体" w:hAnsi="宋体" w:cs="Noto Serif Ahom"/>
          <w:sz w:val="24"/>
        </w:rPr>
      </w:pPr>
      <w:r w:rsidRPr="009A435D">
        <w:rPr>
          <w:rFonts w:ascii="宋体" w:eastAsia="宋体" w:hAnsi="宋体" w:cs="Noto Serif Ahom"/>
          <w:sz w:val="24"/>
        </w:rPr>
        <w:t>（1）</w:t>
      </w:r>
      <w:r w:rsidRPr="009A435D">
        <w:rPr>
          <w:rFonts w:ascii="宋体" w:eastAsia="宋体" w:hAnsi="宋体" w:hint="eastAsia"/>
          <w:sz w:val="24"/>
        </w:rPr>
        <w:t>本次采购内容为</w:t>
      </w:r>
      <w:r w:rsidRPr="009A435D">
        <w:rPr>
          <w:rFonts w:ascii="宋体" w:eastAsia="宋体" w:hAnsi="宋体" w:cs="宋体" w:hint="eastAsia"/>
          <w:kern w:val="0"/>
          <w:sz w:val="24"/>
        </w:rPr>
        <w:t>鹤山市2026-</w:t>
      </w:r>
      <w:proofErr w:type="gramStart"/>
      <w:r w:rsidRPr="009A435D">
        <w:rPr>
          <w:rFonts w:ascii="宋体" w:eastAsia="宋体" w:hAnsi="宋体" w:cs="宋体" w:hint="eastAsia"/>
          <w:kern w:val="0"/>
          <w:sz w:val="24"/>
        </w:rPr>
        <w:t>2027年银龄安康</w:t>
      </w:r>
      <w:proofErr w:type="gramEnd"/>
      <w:r w:rsidRPr="009A435D">
        <w:rPr>
          <w:rFonts w:ascii="宋体" w:eastAsia="宋体" w:hAnsi="宋体" w:hint="eastAsia"/>
          <w:sz w:val="24"/>
        </w:rPr>
        <w:t>（具体详见技术要求）。供应商不得将本项目中的内容拆散来响应。</w:t>
      </w:r>
    </w:p>
    <w:p w:rsidR="006525BC" w:rsidRPr="009A435D" w:rsidRDefault="006525BC" w:rsidP="006525BC">
      <w:pPr>
        <w:widowControl/>
        <w:spacing w:line="480" w:lineRule="exact"/>
        <w:ind w:firstLineChars="200" w:firstLine="480"/>
        <w:rPr>
          <w:rFonts w:ascii="宋体" w:eastAsia="宋体" w:hAnsi="宋体"/>
          <w:sz w:val="24"/>
        </w:rPr>
      </w:pPr>
      <w:r w:rsidRPr="009A435D">
        <w:rPr>
          <w:rFonts w:ascii="宋体" w:eastAsia="宋体" w:hAnsi="宋体" w:hint="eastAsia"/>
          <w:sz w:val="24"/>
        </w:rPr>
        <w:t>（2）供应商应当在响应文件中详细列出并提供相关证明文件证明本项目负责人和主要服务人员的学历、职称、从事相关工作的时间，承担过类似项目名称、责任内容、完成日期以及其它业绩证明材料。</w:t>
      </w:r>
    </w:p>
    <w:p w:rsidR="006525BC" w:rsidRPr="009A435D" w:rsidRDefault="006525BC" w:rsidP="006525BC">
      <w:pPr>
        <w:widowControl/>
        <w:spacing w:line="480" w:lineRule="exact"/>
        <w:ind w:firstLineChars="200" w:firstLine="480"/>
        <w:rPr>
          <w:rFonts w:ascii="宋体" w:eastAsia="宋体" w:hAnsi="宋体"/>
          <w:sz w:val="24"/>
        </w:rPr>
      </w:pPr>
      <w:r w:rsidRPr="009A435D">
        <w:rPr>
          <w:rFonts w:ascii="宋体" w:eastAsia="宋体" w:hAnsi="宋体" w:hint="eastAsia"/>
          <w:sz w:val="24"/>
        </w:rPr>
        <w:t>（3）供应商应当说明与本项目类似的其它项目的业绩和服务情况等。</w:t>
      </w:r>
    </w:p>
    <w:p w:rsidR="006525BC" w:rsidRPr="009A435D" w:rsidRDefault="006525BC" w:rsidP="006525BC">
      <w:pPr>
        <w:widowControl/>
        <w:spacing w:line="480" w:lineRule="exact"/>
        <w:ind w:firstLineChars="200" w:firstLine="480"/>
        <w:rPr>
          <w:rFonts w:ascii="宋体" w:eastAsia="宋体" w:hAnsi="宋体"/>
          <w:sz w:val="24"/>
        </w:rPr>
      </w:pPr>
      <w:r w:rsidRPr="009A435D">
        <w:rPr>
          <w:rFonts w:ascii="宋体" w:eastAsia="宋体" w:hAnsi="宋体" w:hint="eastAsia"/>
          <w:sz w:val="24"/>
        </w:rPr>
        <w:t>（</w:t>
      </w:r>
      <w:r w:rsidRPr="009A435D">
        <w:rPr>
          <w:rFonts w:ascii="宋体" w:eastAsia="宋体" w:hAnsi="宋体"/>
          <w:sz w:val="24"/>
        </w:rPr>
        <w:t>4</w:t>
      </w:r>
      <w:r w:rsidRPr="009A435D">
        <w:rPr>
          <w:rFonts w:ascii="宋体" w:eastAsia="宋体" w:hAnsi="宋体" w:hint="eastAsia"/>
          <w:sz w:val="24"/>
        </w:rPr>
        <w:t>）供应商在保证质量的前提下，在本期服务有效期内完成所有工作内容。</w:t>
      </w:r>
    </w:p>
    <w:p w:rsidR="006525BC" w:rsidRPr="009A435D" w:rsidRDefault="006525BC" w:rsidP="006525BC">
      <w:pPr>
        <w:widowControl/>
        <w:spacing w:line="480" w:lineRule="exact"/>
        <w:ind w:firstLineChars="200" w:firstLine="480"/>
        <w:rPr>
          <w:rFonts w:ascii="宋体" w:eastAsia="宋体" w:hAnsi="宋体"/>
          <w:sz w:val="24"/>
        </w:rPr>
      </w:pPr>
      <w:r w:rsidRPr="009A435D">
        <w:rPr>
          <w:rFonts w:ascii="宋体" w:eastAsia="宋体" w:hAnsi="宋体" w:hint="eastAsia"/>
          <w:sz w:val="24"/>
        </w:rPr>
        <w:t>（</w:t>
      </w:r>
      <w:r w:rsidRPr="009A435D">
        <w:rPr>
          <w:rFonts w:ascii="宋体" w:eastAsia="宋体" w:hAnsi="宋体"/>
          <w:sz w:val="24"/>
        </w:rPr>
        <w:t>5</w:t>
      </w:r>
      <w:r w:rsidRPr="009A435D">
        <w:rPr>
          <w:rFonts w:ascii="宋体" w:eastAsia="宋体" w:hAnsi="宋体" w:hint="eastAsia"/>
          <w:sz w:val="24"/>
        </w:rPr>
        <w:t>）采购合同</w:t>
      </w:r>
      <w:proofErr w:type="gramStart"/>
      <w:r w:rsidRPr="009A435D">
        <w:rPr>
          <w:rFonts w:ascii="宋体" w:eastAsia="宋体" w:hAnsi="宋体" w:hint="eastAsia"/>
          <w:sz w:val="24"/>
        </w:rPr>
        <w:t>由成交</w:t>
      </w:r>
      <w:proofErr w:type="gramEnd"/>
      <w:r w:rsidRPr="009A435D">
        <w:rPr>
          <w:rFonts w:ascii="宋体" w:eastAsia="宋体" w:hAnsi="宋体" w:hint="eastAsia"/>
          <w:sz w:val="24"/>
        </w:rPr>
        <w:t>供应商与采购人双方签订。</w:t>
      </w:r>
    </w:p>
    <w:p w:rsidR="006525BC" w:rsidRPr="009A435D" w:rsidRDefault="006525BC" w:rsidP="006525BC">
      <w:pPr>
        <w:widowControl/>
        <w:spacing w:line="480" w:lineRule="exact"/>
        <w:ind w:firstLineChars="200" w:firstLine="480"/>
        <w:rPr>
          <w:rFonts w:ascii="宋体" w:eastAsia="宋体" w:hAnsi="宋体"/>
          <w:sz w:val="24"/>
        </w:rPr>
      </w:pPr>
      <w:r w:rsidRPr="009A435D">
        <w:rPr>
          <w:rFonts w:ascii="宋体" w:eastAsia="宋体" w:hAnsi="宋体" w:hint="eastAsia"/>
          <w:sz w:val="24"/>
        </w:rPr>
        <w:t>（</w:t>
      </w:r>
      <w:r w:rsidRPr="009A435D">
        <w:rPr>
          <w:rFonts w:ascii="宋体" w:eastAsia="宋体" w:hAnsi="宋体"/>
          <w:sz w:val="24"/>
        </w:rPr>
        <w:t>6</w:t>
      </w:r>
      <w:r w:rsidRPr="009A435D">
        <w:rPr>
          <w:rFonts w:ascii="宋体" w:eastAsia="宋体" w:hAnsi="宋体" w:hint="eastAsia"/>
          <w:sz w:val="24"/>
        </w:rPr>
        <w:t>）管理及监督：采购人协助成交供应商进行相关服务工作。采购人将派专人监督成交供应</w:t>
      </w:r>
      <w:proofErr w:type="gramStart"/>
      <w:r w:rsidRPr="009A435D">
        <w:rPr>
          <w:rFonts w:ascii="宋体" w:eastAsia="宋体" w:hAnsi="宋体" w:hint="eastAsia"/>
          <w:sz w:val="24"/>
        </w:rPr>
        <w:t>商相关</w:t>
      </w:r>
      <w:proofErr w:type="gramEnd"/>
      <w:r w:rsidRPr="009A435D">
        <w:rPr>
          <w:rFonts w:ascii="宋体" w:eastAsia="宋体" w:hAnsi="宋体" w:hint="eastAsia"/>
          <w:sz w:val="24"/>
        </w:rPr>
        <w:t>服务工作标准，并有权不定期对成交供应商的相关服务工作进行满意度调查。</w:t>
      </w:r>
    </w:p>
    <w:p w:rsidR="006E1056" w:rsidRPr="006525BC" w:rsidRDefault="006525BC" w:rsidP="006525BC">
      <w:pPr>
        <w:spacing w:line="480" w:lineRule="exact"/>
        <w:ind w:firstLineChars="200" w:firstLine="480"/>
        <w:rPr>
          <w:rFonts w:ascii="宋体" w:eastAsia="宋体" w:hAnsi="宋体"/>
        </w:rPr>
      </w:pPr>
      <w:r w:rsidRPr="009A435D">
        <w:rPr>
          <w:rFonts w:ascii="宋体" w:eastAsia="宋体" w:hAnsi="宋体" w:hint="eastAsia"/>
          <w:sz w:val="24"/>
        </w:rPr>
        <w:t>（</w:t>
      </w:r>
      <w:r w:rsidRPr="009A435D">
        <w:rPr>
          <w:rFonts w:ascii="宋体" w:eastAsia="宋体" w:hAnsi="宋体"/>
          <w:sz w:val="24"/>
        </w:rPr>
        <w:t>7</w:t>
      </w:r>
      <w:r w:rsidRPr="009A435D">
        <w:rPr>
          <w:rFonts w:ascii="宋体" w:eastAsia="宋体" w:hAnsi="宋体" w:hint="eastAsia"/>
          <w:sz w:val="24"/>
        </w:rPr>
        <w:t>）在成交后的整个作业期间，供应商若发生人身伤亡、财物或其它损失，</w:t>
      </w:r>
      <w:r w:rsidRPr="009A435D">
        <w:rPr>
          <w:rFonts w:ascii="宋体" w:eastAsia="宋体" w:hAnsi="宋体" w:hint="eastAsia"/>
          <w:sz w:val="24"/>
        </w:rPr>
        <w:lastRenderedPageBreak/>
        <w:t>无论何种原因所致，采购人和采购代理机构均不负责。</w:t>
      </w:r>
    </w:p>
    <w:sectPr w:rsidR="006E1056" w:rsidRPr="006525BC">
      <w:headerReference w:type="default" r:id="rId9"/>
      <w:type w:val="continuous"/>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FF" w:rsidRDefault="002853FF">
      <w:r>
        <w:separator/>
      </w:r>
    </w:p>
  </w:endnote>
  <w:endnote w:type="continuationSeparator" w:id="0">
    <w:p w:rsidR="002853FF" w:rsidRDefault="0028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GE Inspira Sans">
    <w:altName w:val="Arial"/>
    <w:charset w:val="00"/>
    <w:family w:val="swiss"/>
    <w:pitch w:val="default"/>
    <w:sig w:usb0="00000000"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DejaVuSan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宋体 ( 正文 )">
    <w:altName w:val="Times New Roman"/>
    <w:charset w:val="00"/>
    <w:family w:val="auto"/>
    <w:pitch w:val="default"/>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Noto Serif Ahom">
    <w:altName w:val="Segoe Print"/>
    <w:charset w:val="00"/>
    <w:family w:val="auto"/>
    <w:pitch w:val="default"/>
    <w:sig w:usb0="00000003" w:usb1="02002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FF" w:rsidRDefault="002853FF">
      <w:r>
        <w:separator/>
      </w:r>
    </w:p>
  </w:footnote>
  <w:footnote w:type="continuationSeparator" w:id="0">
    <w:p w:rsidR="002853FF" w:rsidRDefault="00285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056" w:rsidRDefault="006E1056">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02EDB"/>
    <w:multiLevelType w:val="multilevel"/>
    <w:tmpl w:val="11702ED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ocumentProtection w:edit="trackedChange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5NzQyYzMwNDk5MTkyZDg1MWZmMjc2NmY0NDZhMmUifQ=="/>
  </w:docVars>
  <w:rsids>
    <w:rsidRoot w:val="008F294C"/>
    <w:rsid w:val="00017EC7"/>
    <w:rsid w:val="00026539"/>
    <w:rsid w:val="0003109B"/>
    <w:rsid w:val="00031A03"/>
    <w:rsid w:val="00033C45"/>
    <w:rsid w:val="0005284C"/>
    <w:rsid w:val="00054A11"/>
    <w:rsid w:val="00054CC6"/>
    <w:rsid w:val="00073499"/>
    <w:rsid w:val="000762D5"/>
    <w:rsid w:val="0008451B"/>
    <w:rsid w:val="000935C6"/>
    <w:rsid w:val="000A7AFC"/>
    <w:rsid w:val="000B2854"/>
    <w:rsid w:val="000C429D"/>
    <w:rsid w:val="000D1C21"/>
    <w:rsid w:val="000E6FC2"/>
    <w:rsid w:val="000F2CE7"/>
    <w:rsid w:val="001003C8"/>
    <w:rsid w:val="00104969"/>
    <w:rsid w:val="0011378F"/>
    <w:rsid w:val="00122469"/>
    <w:rsid w:val="001250A0"/>
    <w:rsid w:val="001260A5"/>
    <w:rsid w:val="00155BC5"/>
    <w:rsid w:val="0016016F"/>
    <w:rsid w:val="00181304"/>
    <w:rsid w:val="001834EA"/>
    <w:rsid w:val="00192DCA"/>
    <w:rsid w:val="001C110D"/>
    <w:rsid w:val="001C5011"/>
    <w:rsid w:val="001E0816"/>
    <w:rsid w:val="001F72EA"/>
    <w:rsid w:val="002001EF"/>
    <w:rsid w:val="002033DB"/>
    <w:rsid w:val="0020689D"/>
    <w:rsid w:val="00212F08"/>
    <w:rsid w:val="00214822"/>
    <w:rsid w:val="002169C6"/>
    <w:rsid w:val="002175D5"/>
    <w:rsid w:val="00220CAB"/>
    <w:rsid w:val="0022176A"/>
    <w:rsid w:val="002229AF"/>
    <w:rsid w:val="00225A3F"/>
    <w:rsid w:val="00242B71"/>
    <w:rsid w:val="00242F89"/>
    <w:rsid w:val="0024526E"/>
    <w:rsid w:val="00245536"/>
    <w:rsid w:val="00246E6F"/>
    <w:rsid w:val="0025311A"/>
    <w:rsid w:val="00254F64"/>
    <w:rsid w:val="00255E05"/>
    <w:rsid w:val="00264F0B"/>
    <w:rsid w:val="00276DCD"/>
    <w:rsid w:val="002853FF"/>
    <w:rsid w:val="002C181E"/>
    <w:rsid w:val="002C3634"/>
    <w:rsid w:val="002D32BE"/>
    <w:rsid w:val="002E188C"/>
    <w:rsid w:val="002E4D1F"/>
    <w:rsid w:val="002F0D38"/>
    <w:rsid w:val="00313E98"/>
    <w:rsid w:val="00314F7E"/>
    <w:rsid w:val="003162AE"/>
    <w:rsid w:val="00317C9C"/>
    <w:rsid w:val="00324538"/>
    <w:rsid w:val="0032514A"/>
    <w:rsid w:val="00326062"/>
    <w:rsid w:val="00340BD6"/>
    <w:rsid w:val="003437B1"/>
    <w:rsid w:val="00344C2F"/>
    <w:rsid w:val="0035465B"/>
    <w:rsid w:val="00362B69"/>
    <w:rsid w:val="00383C6B"/>
    <w:rsid w:val="00384AAF"/>
    <w:rsid w:val="00385822"/>
    <w:rsid w:val="00385995"/>
    <w:rsid w:val="003928D9"/>
    <w:rsid w:val="003A7FED"/>
    <w:rsid w:val="003B15FB"/>
    <w:rsid w:val="003E413B"/>
    <w:rsid w:val="003E4FA9"/>
    <w:rsid w:val="003F1CC5"/>
    <w:rsid w:val="003F60A1"/>
    <w:rsid w:val="00405A10"/>
    <w:rsid w:val="00412469"/>
    <w:rsid w:val="00420356"/>
    <w:rsid w:val="00422FE7"/>
    <w:rsid w:val="00423848"/>
    <w:rsid w:val="00424A97"/>
    <w:rsid w:val="00442548"/>
    <w:rsid w:val="004462FE"/>
    <w:rsid w:val="004678AA"/>
    <w:rsid w:val="00475E63"/>
    <w:rsid w:val="004765E2"/>
    <w:rsid w:val="0048273F"/>
    <w:rsid w:val="00482D8C"/>
    <w:rsid w:val="0049016C"/>
    <w:rsid w:val="00494FA3"/>
    <w:rsid w:val="00495EBA"/>
    <w:rsid w:val="00497300"/>
    <w:rsid w:val="004D2E92"/>
    <w:rsid w:val="004D68A6"/>
    <w:rsid w:val="004E0223"/>
    <w:rsid w:val="004E4511"/>
    <w:rsid w:val="004F0BA3"/>
    <w:rsid w:val="00502222"/>
    <w:rsid w:val="00503120"/>
    <w:rsid w:val="005054ED"/>
    <w:rsid w:val="0050637C"/>
    <w:rsid w:val="00513686"/>
    <w:rsid w:val="005177E6"/>
    <w:rsid w:val="00525979"/>
    <w:rsid w:val="00535489"/>
    <w:rsid w:val="00564C6D"/>
    <w:rsid w:val="00572F3B"/>
    <w:rsid w:val="00575B52"/>
    <w:rsid w:val="00591C83"/>
    <w:rsid w:val="00597A7C"/>
    <w:rsid w:val="005A4DD8"/>
    <w:rsid w:val="005A55DD"/>
    <w:rsid w:val="005A5926"/>
    <w:rsid w:val="005B3AC9"/>
    <w:rsid w:val="005C43B4"/>
    <w:rsid w:val="005C71D6"/>
    <w:rsid w:val="005E030B"/>
    <w:rsid w:val="005E6A7F"/>
    <w:rsid w:val="005F4506"/>
    <w:rsid w:val="005F4DB6"/>
    <w:rsid w:val="00600E35"/>
    <w:rsid w:val="0060634A"/>
    <w:rsid w:val="00637ACD"/>
    <w:rsid w:val="006525BC"/>
    <w:rsid w:val="00653B6E"/>
    <w:rsid w:val="00655A58"/>
    <w:rsid w:val="00663784"/>
    <w:rsid w:val="006725E6"/>
    <w:rsid w:val="006736D0"/>
    <w:rsid w:val="006740B4"/>
    <w:rsid w:val="00677E11"/>
    <w:rsid w:val="00693039"/>
    <w:rsid w:val="006A2E97"/>
    <w:rsid w:val="006A7115"/>
    <w:rsid w:val="006A78FE"/>
    <w:rsid w:val="006B6A96"/>
    <w:rsid w:val="006D066A"/>
    <w:rsid w:val="006D1994"/>
    <w:rsid w:val="006E1056"/>
    <w:rsid w:val="006E4B91"/>
    <w:rsid w:val="006E5505"/>
    <w:rsid w:val="006E78E0"/>
    <w:rsid w:val="006F1648"/>
    <w:rsid w:val="0070013C"/>
    <w:rsid w:val="00706F2C"/>
    <w:rsid w:val="00710B61"/>
    <w:rsid w:val="00717241"/>
    <w:rsid w:val="00721ECA"/>
    <w:rsid w:val="007251D7"/>
    <w:rsid w:val="007263B4"/>
    <w:rsid w:val="00733BB0"/>
    <w:rsid w:val="00745DA6"/>
    <w:rsid w:val="00747877"/>
    <w:rsid w:val="00757E0E"/>
    <w:rsid w:val="007879F5"/>
    <w:rsid w:val="00795440"/>
    <w:rsid w:val="007A5ACA"/>
    <w:rsid w:val="007C68B1"/>
    <w:rsid w:val="007C7242"/>
    <w:rsid w:val="007E1F74"/>
    <w:rsid w:val="00801555"/>
    <w:rsid w:val="0080439A"/>
    <w:rsid w:val="00805922"/>
    <w:rsid w:val="0081176D"/>
    <w:rsid w:val="00811888"/>
    <w:rsid w:val="0083635E"/>
    <w:rsid w:val="00841D3F"/>
    <w:rsid w:val="00860E4A"/>
    <w:rsid w:val="00861FE4"/>
    <w:rsid w:val="0086568C"/>
    <w:rsid w:val="00890AA9"/>
    <w:rsid w:val="0089687D"/>
    <w:rsid w:val="0089739C"/>
    <w:rsid w:val="008C32D7"/>
    <w:rsid w:val="008C41B2"/>
    <w:rsid w:val="008D1D56"/>
    <w:rsid w:val="008D3B15"/>
    <w:rsid w:val="008F294C"/>
    <w:rsid w:val="008F4781"/>
    <w:rsid w:val="009004DB"/>
    <w:rsid w:val="00901872"/>
    <w:rsid w:val="009108D8"/>
    <w:rsid w:val="00915286"/>
    <w:rsid w:val="00925546"/>
    <w:rsid w:val="00937842"/>
    <w:rsid w:val="0094303A"/>
    <w:rsid w:val="00950681"/>
    <w:rsid w:val="00965317"/>
    <w:rsid w:val="00970F35"/>
    <w:rsid w:val="00976807"/>
    <w:rsid w:val="009778C7"/>
    <w:rsid w:val="00984983"/>
    <w:rsid w:val="009A3EBD"/>
    <w:rsid w:val="009A435D"/>
    <w:rsid w:val="009B15EB"/>
    <w:rsid w:val="009C5A07"/>
    <w:rsid w:val="009D216D"/>
    <w:rsid w:val="009D6B77"/>
    <w:rsid w:val="009E5390"/>
    <w:rsid w:val="009F480C"/>
    <w:rsid w:val="00A01D02"/>
    <w:rsid w:val="00A10AF3"/>
    <w:rsid w:val="00A153A7"/>
    <w:rsid w:val="00A1749E"/>
    <w:rsid w:val="00A179CA"/>
    <w:rsid w:val="00A415A8"/>
    <w:rsid w:val="00A52B45"/>
    <w:rsid w:val="00A560BD"/>
    <w:rsid w:val="00A6204D"/>
    <w:rsid w:val="00A64B7B"/>
    <w:rsid w:val="00A81E07"/>
    <w:rsid w:val="00A93230"/>
    <w:rsid w:val="00AC0453"/>
    <w:rsid w:val="00AE6905"/>
    <w:rsid w:val="00AF17C0"/>
    <w:rsid w:val="00B270BA"/>
    <w:rsid w:val="00B36549"/>
    <w:rsid w:val="00B705A2"/>
    <w:rsid w:val="00B968B6"/>
    <w:rsid w:val="00B976CD"/>
    <w:rsid w:val="00BA470A"/>
    <w:rsid w:val="00BA7F7B"/>
    <w:rsid w:val="00BB355B"/>
    <w:rsid w:val="00BC1838"/>
    <w:rsid w:val="00BC4524"/>
    <w:rsid w:val="00BC7C7C"/>
    <w:rsid w:val="00BD789C"/>
    <w:rsid w:val="00BE172F"/>
    <w:rsid w:val="00BE1A28"/>
    <w:rsid w:val="00BE4E22"/>
    <w:rsid w:val="00BE70EF"/>
    <w:rsid w:val="00BF2D08"/>
    <w:rsid w:val="00C00265"/>
    <w:rsid w:val="00C014DB"/>
    <w:rsid w:val="00C119F8"/>
    <w:rsid w:val="00C1253E"/>
    <w:rsid w:val="00C15EE4"/>
    <w:rsid w:val="00C31CEC"/>
    <w:rsid w:val="00C33576"/>
    <w:rsid w:val="00C52F83"/>
    <w:rsid w:val="00C53E9D"/>
    <w:rsid w:val="00C55A1E"/>
    <w:rsid w:val="00C62E68"/>
    <w:rsid w:val="00C64291"/>
    <w:rsid w:val="00C716DF"/>
    <w:rsid w:val="00C75719"/>
    <w:rsid w:val="00C7590D"/>
    <w:rsid w:val="00C868FD"/>
    <w:rsid w:val="00C962A0"/>
    <w:rsid w:val="00CC512F"/>
    <w:rsid w:val="00CD0F7A"/>
    <w:rsid w:val="00CD344F"/>
    <w:rsid w:val="00CE01F6"/>
    <w:rsid w:val="00CE04E7"/>
    <w:rsid w:val="00CF1962"/>
    <w:rsid w:val="00CF384C"/>
    <w:rsid w:val="00D04BD3"/>
    <w:rsid w:val="00D134D5"/>
    <w:rsid w:val="00D179DF"/>
    <w:rsid w:val="00D3200B"/>
    <w:rsid w:val="00D33AD0"/>
    <w:rsid w:val="00D50F38"/>
    <w:rsid w:val="00D65806"/>
    <w:rsid w:val="00D91AC4"/>
    <w:rsid w:val="00DA5F0B"/>
    <w:rsid w:val="00DD36C3"/>
    <w:rsid w:val="00DD7B10"/>
    <w:rsid w:val="00E03022"/>
    <w:rsid w:val="00E17256"/>
    <w:rsid w:val="00E20E56"/>
    <w:rsid w:val="00E24838"/>
    <w:rsid w:val="00E417D0"/>
    <w:rsid w:val="00E54530"/>
    <w:rsid w:val="00E60FE3"/>
    <w:rsid w:val="00E7636B"/>
    <w:rsid w:val="00E918EE"/>
    <w:rsid w:val="00EA7FBC"/>
    <w:rsid w:val="00EB097B"/>
    <w:rsid w:val="00EB2819"/>
    <w:rsid w:val="00EB355B"/>
    <w:rsid w:val="00EB4367"/>
    <w:rsid w:val="00EB4E9E"/>
    <w:rsid w:val="00EC0CFF"/>
    <w:rsid w:val="00EC1164"/>
    <w:rsid w:val="00EC1C8C"/>
    <w:rsid w:val="00EC20AE"/>
    <w:rsid w:val="00EC2298"/>
    <w:rsid w:val="00EC4572"/>
    <w:rsid w:val="00EC7E25"/>
    <w:rsid w:val="00ED02BE"/>
    <w:rsid w:val="00ED540F"/>
    <w:rsid w:val="00EE0D52"/>
    <w:rsid w:val="00EE483C"/>
    <w:rsid w:val="00EF1E9F"/>
    <w:rsid w:val="00EF3B66"/>
    <w:rsid w:val="00F02E01"/>
    <w:rsid w:val="00F10452"/>
    <w:rsid w:val="00F12096"/>
    <w:rsid w:val="00F1334D"/>
    <w:rsid w:val="00F133D3"/>
    <w:rsid w:val="00F15F4A"/>
    <w:rsid w:val="00F2563C"/>
    <w:rsid w:val="00F3452A"/>
    <w:rsid w:val="00F36BCC"/>
    <w:rsid w:val="00F56E88"/>
    <w:rsid w:val="00F6286B"/>
    <w:rsid w:val="00F660BD"/>
    <w:rsid w:val="00F80A98"/>
    <w:rsid w:val="00F82DBE"/>
    <w:rsid w:val="00FA5DF1"/>
    <w:rsid w:val="00FB0B26"/>
    <w:rsid w:val="00FB11A9"/>
    <w:rsid w:val="00FB2B4E"/>
    <w:rsid w:val="00FB5470"/>
    <w:rsid w:val="00FB54B7"/>
    <w:rsid w:val="00FC6132"/>
    <w:rsid w:val="00FD5A4F"/>
    <w:rsid w:val="00FE4F87"/>
    <w:rsid w:val="00FF6D04"/>
    <w:rsid w:val="06B50E1E"/>
    <w:rsid w:val="0855058A"/>
    <w:rsid w:val="0D963232"/>
    <w:rsid w:val="0E3176E6"/>
    <w:rsid w:val="24CF5440"/>
    <w:rsid w:val="254F1D14"/>
    <w:rsid w:val="263B71BF"/>
    <w:rsid w:val="2A574CBB"/>
    <w:rsid w:val="30110809"/>
    <w:rsid w:val="3DE75F30"/>
    <w:rsid w:val="4BE83164"/>
    <w:rsid w:val="5924310C"/>
    <w:rsid w:val="5B720A2E"/>
    <w:rsid w:val="5C5477DD"/>
    <w:rsid w:val="61A54544"/>
    <w:rsid w:val="65FB49E1"/>
    <w:rsid w:val="6ED921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9404CB-0233-4074-A276-521F66AF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outlineLvl w:val="2"/>
    </w:pPr>
    <w:rPr>
      <w:rFonts w:ascii="楷体_GB2312" w:eastAsia="黑体" w:hAnsi="宋体"/>
      <w:b/>
      <w:bCs/>
      <w:sz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eastAsia="宋体" w:hAnsi="Cambria" w:cs="Times New Roman"/>
      <w:b/>
      <w:bCs/>
      <w:kern w:val="0"/>
      <w:sz w:val="28"/>
      <w:szCs w:val="28"/>
    </w:rPr>
  </w:style>
  <w:style w:type="paragraph" w:styleId="5">
    <w:name w:val="heading 5"/>
    <w:basedOn w:val="a"/>
    <w:next w:val="a"/>
    <w:link w:val="50"/>
    <w:uiPriority w:val="9"/>
    <w:qFormat/>
    <w:pPr>
      <w:keepNext/>
      <w:keepLines/>
      <w:spacing w:line="360" w:lineRule="auto"/>
      <w:jc w:val="left"/>
      <w:outlineLvl w:val="4"/>
    </w:pPr>
    <w:rPr>
      <w:rFonts w:ascii="Calibri" w:eastAsia="宋体" w:hAnsi="Calibri" w:cs="Times New Roman"/>
      <w:b/>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line="360" w:lineRule="auto"/>
      <w:textAlignment w:val="baseline"/>
    </w:pPr>
    <w:rPr>
      <w:rFonts w:ascii="仿宋_GB2312" w:eastAsia="宋体" w:hAnsi="Times New Roman" w:cs="Times New Roman"/>
      <w:kern w:val="0"/>
      <w:sz w:val="28"/>
      <w:szCs w:val="20"/>
    </w:rPr>
  </w:style>
  <w:style w:type="paragraph" w:styleId="a5">
    <w:name w:val="annotation subject"/>
    <w:basedOn w:val="a6"/>
    <w:next w:val="a6"/>
    <w:link w:val="a7"/>
    <w:uiPriority w:val="99"/>
    <w:semiHidden/>
    <w:unhideWhenUsed/>
    <w:qFormat/>
    <w:rPr>
      <w:b/>
      <w:bCs/>
    </w:rPr>
  </w:style>
  <w:style w:type="paragraph" w:styleId="a6">
    <w:name w:val="annotation text"/>
    <w:basedOn w:val="a"/>
    <w:link w:val="a8"/>
    <w:uiPriority w:val="99"/>
    <w:unhideWhenUsed/>
    <w:qFormat/>
    <w:pPr>
      <w:jc w:val="left"/>
    </w:pPr>
  </w:style>
  <w:style w:type="paragraph" w:styleId="a9">
    <w:name w:val="Normal Indent"/>
    <w:basedOn w:val="a"/>
    <w:link w:val="aa"/>
    <w:qFormat/>
    <w:pPr>
      <w:adjustRightInd w:val="0"/>
      <w:spacing w:line="312" w:lineRule="atLeast"/>
      <w:ind w:firstLine="420"/>
      <w:textAlignment w:val="baseline"/>
    </w:pPr>
    <w:rPr>
      <w:rFonts w:ascii="Times New Roman" w:eastAsia="宋体" w:hAnsi="Times New Roman" w:cs="Times New Roman"/>
      <w:kern w:val="0"/>
      <w:szCs w:val="20"/>
    </w:rPr>
  </w:style>
  <w:style w:type="paragraph" w:styleId="ab">
    <w:name w:val="Document Map"/>
    <w:basedOn w:val="a"/>
    <w:link w:val="ac"/>
    <w:uiPriority w:val="99"/>
    <w:semiHidden/>
    <w:unhideWhenUsed/>
    <w:rPr>
      <w:rFonts w:ascii="Microsoft YaHei UI" w:eastAsia="Microsoft YaHei UI"/>
      <w:sz w:val="18"/>
      <w:szCs w:val="18"/>
    </w:rPr>
  </w:style>
  <w:style w:type="paragraph" w:styleId="ad">
    <w:name w:val="Plain Text"/>
    <w:basedOn w:val="a"/>
    <w:link w:val="ae"/>
    <w:qFormat/>
    <w:rPr>
      <w:rFonts w:ascii="宋体" w:eastAsia="宋体" w:hAnsi="Courier New" w:cs="Times New Roman"/>
      <w:szCs w:val="20"/>
    </w:rPr>
  </w:style>
  <w:style w:type="paragraph" w:styleId="af">
    <w:name w:val="Date"/>
    <w:basedOn w:val="a"/>
    <w:next w:val="a"/>
    <w:link w:val="af0"/>
    <w:qFormat/>
    <w:pPr>
      <w:autoSpaceDE w:val="0"/>
      <w:autoSpaceDN w:val="0"/>
      <w:adjustRightInd w:val="0"/>
      <w:textAlignment w:val="baseline"/>
    </w:pPr>
    <w:rPr>
      <w:rFonts w:ascii="宋体" w:eastAsia="宋体" w:hAnsi="Times New Roman" w:cs="Times New Roman"/>
      <w:kern w:val="0"/>
      <w:sz w:val="28"/>
      <w:szCs w:val="20"/>
    </w:rPr>
  </w:style>
  <w:style w:type="paragraph" w:styleId="af1">
    <w:name w:val="Balloon Text"/>
    <w:basedOn w:val="a"/>
    <w:link w:val="af2"/>
    <w:uiPriority w:val="99"/>
    <w:semiHidden/>
    <w:unhideWhenUsed/>
    <w:qFormat/>
    <w:rPr>
      <w:sz w:val="18"/>
      <w:szCs w:val="18"/>
    </w:rPr>
  </w:style>
  <w:style w:type="paragraph" w:styleId="af3">
    <w:name w:val="footer"/>
    <w:basedOn w:val="a"/>
    <w:link w:val="af4"/>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af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f8">
    <w:name w:val="Title"/>
    <w:basedOn w:val="a"/>
    <w:next w:val="a"/>
    <w:link w:val="af9"/>
    <w:uiPriority w:val="99"/>
    <w:qFormat/>
    <w:pPr>
      <w:widowControl/>
      <w:spacing w:before="240" w:after="60"/>
      <w:jc w:val="center"/>
      <w:outlineLvl w:val="0"/>
    </w:pPr>
    <w:rPr>
      <w:rFonts w:ascii="Cambria" w:eastAsia="宋体" w:hAnsi="Cambria" w:cs="Times New Roman"/>
      <w:b/>
      <w:bCs/>
      <w:kern w:val="0"/>
      <w:sz w:val="32"/>
      <w:szCs w:val="32"/>
    </w:rPr>
  </w:style>
  <w:style w:type="character" w:styleId="afa">
    <w:name w:val="Strong"/>
    <w:basedOn w:val="a1"/>
    <w:uiPriority w:val="22"/>
    <w:qFormat/>
    <w:rPr>
      <w:b/>
      <w:bCs/>
    </w:rPr>
  </w:style>
  <w:style w:type="character" w:styleId="afb">
    <w:name w:val="page number"/>
    <w:basedOn w:val="a1"/>
    <w:semiHidden/>
    <w:qFormat/>
  </w:style>
  <w:style w:type="character" w:styleId="afc">
    <w:name w:val="FollowedHyperlink"/>
    <w:basedOn w:val="a1"/>
    <w:uiPriority w:val="99"/>
    <w:semiHidden/>
    <w:unhideWhenUsed/>
    <w:qFormat/>
    <w:rPr>
      <w:color w:val="954F72" w:themeColor="followedHyperlink"/>
      <w:u w:val="single"/>
    </w:rPr>
  </w:style>
  <w:style w:type="character" w:styleId="afd">
    <w:name w:val="Hyperlink"/>
    <w:basedOn w:val="a1"/>
    <w:uiPriority w:val="99"/>
    <w:unhideWhenUsed/>
    <w:qFormat/>
    <w:rPr>
      <w:color w:val="0563C1" w:themeColor="hyperlink"/>
      <w:u w:val="single"/>
    </w:rPr>
  </w:style>
  <w:style w:type="character" w:styleId="afe">
    <w:name w:val="annotation reference"/>
    <w:basedOn w:val="a1"/>
    <w:uiPriority w:val="99"/>
    <w:semiHidden/>
    <w:unhideWhenUsed/>
    <w:qFormat/>
    <w:rPr>
      <w:sz w:val="21"/>
      <w:szCs w:val="21"/>
    </w:rPr>
  </w:style>
  <w:style w:type="table" w:styleId="af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页眉 字符"/>
    <w:basedOn w:val="a1"/>
    <w:link w:val="af5"/>
    <w:qFormat/>
    <w:rPr>
      <w:sz w:val="18"/>
      <w:szCs w:val="18"/>
    </w:rPr>
  </w:style>
  <w:style w:type="character" w:customStyle="1" w:styleId="af4">
    <w:name w:val="页脚 字符"/>
    <w:basedOn w:val="a1"/>
    <w:link w:val="af3"/>
    <w:qFormat/>
    <w:rPr>
      <w:sz w:val="18"/>
      <w:szCs w:val="18"/>
    </w:rPr>
  </w:style>
  <w:style w:type="character" w:customStyle="1" w:styleId="af2">
    <w:name w:val="批注框文本 字符"/>
    <w:basedOn w:val="a1"/>
    <w:link w:val="af1"/>
    <w:uiPriority w:val="99"/>
    <w:semiHidden/>
    <w:qFormat/>
    <w:rPr>
      <w:sz w:val="18"/>
      <w:szCs w:val="18"/>
    </w:rPr>
  </w:style>
  <w:style w:type="paragraph" w:styleId="aff0">
    <w:name w:val="List Paragraph"/>
    <w:basedOn w:val="a"/>
    <w:link w:val="aff1"/>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8">
    <w:name w:val="批注文字 字符"/>
    <w:basedOn w:val="a1"/>
    <w:link w:val="a6"/>
    <w:uiPriority w:val="99"/>
    <w:qFormat/>
    <w:rPr>
      <w:rFonts w:asciiTheme="minorHAnsi" w:eastAsiaTheme="minorEastAsia" w:hAnsiTheme="minorHAnsi" w:cstheme="minorBidi"/>
      <w:kern w:val="2"/>
      <w:sz w:val="21"/>
      <w:szCs w:val="24"/>
    </w:rPr>
  </w:style>
  <w:style w:type="character" w:customStyle="1" w:styleId="a7">
    <w:name w:val="批注主题 字符"/>
    <w:basedOn w:val="a8"/>
    <w:link w:val="a5"/>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1"/>
    <w:link w:val="1"/>
    <w:qFormat/>
    <w:rPr>
      <w:rFonts w:asciiTheme="minorHAnsi" w:eastAsiaTheme="minorEastAsia" w:hAnsiTheme="minorHAnsi" w:cstheme="minorBidi"/>
      <w:b/>
      <w:bCs/>
      <w:kern w:val="44"/>
      <w:sz w:val="44"/>
      <w:szCs w:val="44"/>
    </w:rPr>
  </w:style>
  <w:style w:type="character" w:customStyle="1" w:styleId="12">
    <w:name w:val="未处理的提及1"/>
    <w:basedOn w:val="a1"/>
    <w:uiPriority w:val="99"/>
    <w:semiHidden/>
    <w:unhideWhenUsed/>
    <w:qFormat/>
    <w:rPr>
      <w:color w:val="605E5C"/>
      <w:shd w:val="clear" w:color="auto" w:fill="E1DFDD"/>
    </w:rPr>
  </w:style>
  <w:style w:type="paragraph" w:customStyle="1" w:styleId="Bodytext1">
    <w:name w:val="Body text|1"/>
    <w:qFormat/>
    <w:pPr>
      <w:widowControl w:val="0"/>
      <w:spacing w:line="442" w:lineRule="auto"/>
      <w:ind w:firstLine="400"/>
    </w:pPr>
    <w:rPr>
      <w:rFonts w:ascii="宋体" w:hAnsi="宋体" w:cs="宋体"/>
      <w:color w:val="000000"/>
      <w:kern w:val="2"/>
      <w:sz w:val="28"/>
      <w:szCs w:val="28"/>
      <w:lang w:val="zh-TW" w:eastAsia="zh-TW" w:bidi="zh-TW"/>
    </w:rPr>
  </w:style>
  <w:style w:type="paragraph" w:customStyle="1" w:styleId="21">
    <w:name w:val="标题 21"/>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paragraph" w:customStyle="1" w:styleId="41">
    <w:name w:val="标题 41"/>
    <w:basedOn w:val="a"/>
    <w:next w:val="a"/>
    <w:uiPriority w:val="9"/>
    <w:unhideWhenUsed/>
    <w:qFormat/>
    <w:pPr>
      <w:keepNext/>
      <w:keepLines/>
      <w:adjustRightInd w:val="0"/>
      <w:spacing w:before="280" w:after="290" w:line="376" w:lineRule="atLeast"/>
      <w:textAlignment w:val="baseline"/>
      <w:outlineLvl w:val="3"/>
    </w:pPr>
    <w:rPr>
      <w:rFonts w:ascii="Cambria" w:eastAsia="宋体" w:hAnsi="Cambria" w:cs="Times New Roman"/>
      <w:b/>
      <w:bCs/>
      <w:kern w:val="0"/>
      <w:sz w:val="28"/>
      <w:szCs w:val="28"/>
    </w:rPr>
  </w:style>
  <w:style w:type="character" w:customStyle="1" w:styleId="50">
    <w:name w:val="标题 5 字符"/>
    <w:basedOn w:val="a1"/>
    <w:link w:val="5"/>
    <w:uiPriority w:val="9"/>
    <w:rPr>
      <w:rFonts w:ascii="Calibri" w:hAnsi="Calibri"/>
      <w:b/>
      <w:kern w:val="2"/>
      <w:sz w:val="21"/>
      <w:szCs w:val="24"/>
    </w:rPr>
  </w:style>
  <w:style w:type="character" w:customStyle="1" w:styleId="60">
    <w:name w:val="标题 6 字符"/>
    <w:basedOn w:val="a1"/>
    <w:link w:val="6"/>
    <w:uiPriority w:val="9"/>
    <w:qFormat/>
    <w:rPr>
      <w:rFonts w:ascii="宋体" w:hAnsi="宋体" w:cs="宋体"/>
      <w:b/>
      <w:bCs/>
      <w:sz w:val="15"/>
      <w:szCs w:val="15"/>
    </w:rPr>
  </w:style>
  <w:style w:type="character" w:customStyle="1" w:styleId="a4">
    <w:name w:val="正文文本 字符"/>
    <w:basedOn w:val="a1"/>
    <w:link w:val="a0"/>
    <w:qFormat/>
    <w:rPr>
      <w:rFonts w:ascii="仿宋_GB2312"/>
      <w:sz w:val="28"/>
    </w:rPr>
  </w:style>
  <w:style w:type="character" w:customStyle="1" w:styleId="Char">
    <w:name w:val="纯文本 Char"/>
    <w:basedOn w:val="a1"/>
    <w:qFormat/>
    <w:rPr>
      <w:rFonts w:ascii="宋体" w:hAnsi="Courier New" w:cs="Courier New"/>
      <w:kern w:val="2"/>
      <w:sz w:val="21"/>
      <w:szCs w:val="21"/>
    </w:rPr>
  </w:style>
  <w:style w:type="character" w:customStyle="1" w:styleId="af0">
    <w:name w:val="日期 字符"/>
    <w:basedOn w:val="a1"/>
    <w:link w:val="af"/>
    <w:qFormat/>
    <w:rPr>
      <w:rFonts w:ascii="宋体"/>
      <w:sz w:val="28"/>
    </w:rPr>
  </w:style>
  <w:style w:type="character" w:customStyle="1" w:styleId="af9">
    <w:name w:val="标题 字符"/>
    <w:basedOn w:val="a1"/>
    <w:link w:val="af8"/>
    <w:uiPriority w:val="99"/>
    <w:qFormat/>
    <w:rPr>
      <w:rFonts w:ascii="Cambria" w:hAnsi="Cambria"/>
      <w:b/>
      <w:bCs/>
      <w:sz w:val="32"/>
      <w:szCs w:val="32"/>
    </w:rPr>
  </w:style>
  <w:style w:type="table" w:customStyle="1" w:styleId="13">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8521">
    <w:name w:val="样式 样式 左侧:  2 字符 + 左侧:  0.85 厘米 首行缩进:  2 字符1"/>
    <w:qFormat/>
    <w:pPr>
      <w:widowControl w:val="0"/>
      <w:ind w:left="482" w:firstLineChars="200" w:firstLine="200"/>
      <w:jc w:val="both"/>
    </w:pPr>
    <w:rPr>
      <w:rFonts w:ascii="Calibri" w:hAnsi="Calibri" w:cs="宋体"/>
      <w:kern w:val="2"/>
      <w:sz w:val="21"/>
    </w:rPr>
  </w:style>
  <w:style w:type="paragraph" w:customStyle="1" w:styleId="Pa7">
    <w:name w:val="Pa7"/>
    <w:basedOn w:val="a"/>
    <w:next w:val="a"/>
    <w:uiPriority w:val="99"/>
    <w:qFormat/>
    <w:pPr>
      <w:autoSpaceDE w:val="0"/>
      <w:autoSpaceDN w:val="0"/>
      <w:adjustRightInd w:val="0"/>
      <w:spacing w:line="201" w:lineRule="atLeast"/>
      <w:jc w:val="left"/>
    </w:pPr>
    <w:rPr>
      <w:rFonts w:ascii="Times New Roman" w:eastAsia="宋体" w:hAnsi="Times New Roman" w:cs="Times New Roman"/>
      <w:kern w:val="0"/>
      <w:sz w:val="24"/>
    </w:rPr>
  </w:style>
  <w:style w:type="paragraph" w:customStyle="1" w:styleId="Pa5">
    <w:name w:val="Pa5"/>
    <w:basedOn w:val="a"/>
    <w:next w:val="a"/>
    <w:uiPriority w:val="99"/>
    <w:qFormat/>
    <w:pPr>
      <w:autoSpaceDE w:val="0"/>
      <w:autoSpaceDN w:val="0"/>
      <w:adjustRightInd w:val="0"/>
      <w:spacing w:line="201" w:lineRule="atLeast"/>
      <w:jc w:val="left"/>
    </w:pPr>
    <w:rPr>
      <w:rFonts w:ascii="GE Inspira Sans" w:eastAsia="宋体" w:hAnsi="GE Inspira Sans" w:cs="Times New Roman"/>
      <w:kern w:val="0"/>
      <w:sz w:val="24"/>
    </w:rPr>
  </w:style>
  <w:style w:type="character" w:customStyle="1" w:styleId="fontstyle01">
    <w:name w:val="fontstyle01"/>
    <w:basedOn w:val="a1"/>
    <w:qFormat/>
    <w:rPr>
      <w:rFonts w:ascii="宋体" w:eastAsia="宋体" w:hAnsi="宋体" w:hint="eastAsia"/>
      <w:color w:val="000000"/>
      <w:sz w:val="14"/>
      <w:szCs w:val="14"/>
    </w:rPr>
  </w:style>
  <w:style w:type="paragraph" w:customStyle="1" w:styleId="14">
    <w:name w:val="列出段落1"/>
    <w:basedOn w:val="a"/>
    <w:uiPriority w:val="99"/>
    <w:qFormat/>
    <w:pPr>
      <w:ind w:firstLineChars="200" w:firstLine="420"/>
    </w:pPr>
    <w:rPr>
      <w:rFonts w:ascii="Times New Roman" w:eastAsia="仿宋" w:hAnsi="Times New Roman" w:cs="Times New Roman"/>
      <w:sz w:val="28"/>
    </w:rPr>
  </w:style>
  <w:style w:type="character" w:customStyle="1" w:styleId="ae">
    <w:name w:val="纯文本 字符"/>
    <w:basedOn w:val="a1"/>
    <w:link w:val="ad"/>
    <w:uiPriority w:val="99"/>
    <w:qFormat/>
    <w:rPr>
      <w:rFonts w:ascii="宋体" w:hAnsi="Courier New"/>
      <w:kern w:val="2"/>
      <w:sz w:val="21"/>
    </w:rPr>
  </w:style>
  <w:style w:type="character" w:customStyle="1" w:styleId="fontstyle11">
    <w:name w:val="fontstyle11"/>
    <w:basedOn w:val="a1"/>
    <w:qFormat/>
    <w:rPr>
      <w:rFonts w:ascii="DejaVuSans" w:hAnsi="DejaVuSans" w:hint="default"/>
      <w:color w:val="000000"/>
      <w:sz w:val="20"/>
      <w:szCs w:val="20"/>
    </w:rPr>
  </w:style>
  <w:style w:type="character" w:customStyle="1" w:styleId="fontstyle21">
    <w:name w:val="fontstyle21"/>
    <w:basedOn w:val="a1"/>
    <w:qFormat/>
    <w:rPr>
      <w:rFonts w:ascii="DejaVuSans" w:hAnsi="DejaVuSans" w:hint="default"/>
      <w:color w:val="000000"/>
      <w:sz w:val="20"/>
      <w:szCs w:val="20"/>
    </w:rPr>
  </w:style>
  <w:style w:type="character" w:customStyle="1" w:styleId="noticegetfile-getbidfileaddress">
    <w:name w:val="noticegetfile-getbidfileaddress"/>
    <w:basedOn w:val="a1"/>
    <w:qFormat/>
  </w:style>
  <w:style w:type="character" w:customStyle="1" w:styleId="noticepurchasetime-noticepurchasetime">
    <w:name w:val="noticepurchasetime-noticepurchasetime"/>
    <w:basedOn w:val="a1"/>
    <w:qFormat/>
  </w:style>
  <w:style w:type="character" w:customStyle="1" w:styleId="4Char">
    <w:name w:val="标题 4 Char"/>
    <w:basedOn w:val="a1"/>
    <w:uiPriority w:val="9"/>
    <w:semiHidden/>
    <w:qFormat/>
    <w:rPr>
      <w:rFonts w:ascii="Cambria" w:eastAsia="宋体" w:hAnsi="Cambria" w:cs="Times New Roman"/>
      <w:b/>
      <w:bCs/>
      <w:sz w:val="28"/>
      <w:szCs w:val="28"/>
    </w:rPr>
  </w:style>
  <w:style w:type="character" w:customStyle="1" w:styleId="u-content">
    <w:name w:val="u-content"/>
    <w:basedOn w:val="a1"/>
    <w:qFormat/>
  </w:style>
  <w:style w:type="paragraph" w:customStyle="1" w:styleId="CharChar1CharCharCharCharCharCharCharCharCharChar">
    <w:name w:val="Char Char1 Char Char Char Char Char Char Char Char Char Char"/>
    <w:basedOn w:val="a"/>
    <w:qFormat/>
    <w:rPr>
      <w:rFonts w:ascii="Tahoma" w:eastAsia="仿宋_GB2312" w:hAnsi="Tahoma" w:cs="Times New Roman"/>
      <w:sz w:val="24"/>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宋体" w:hAnsi="宋体"/>
      <w:kern w:val="16"/>
      <w:sz w:val="21"/>
      <w:szCs w:val="24"/>
    </w:rPr>
  </w:style>
  <w:style w:type="character" w:customStyle="1" w:styleId="font21">
    <w:name w:val="font21"/>
    <w:basedOn w:val="a1"/>
    <w:qFormat/>
    <w:rPr>
      <w:rFonts w:ascii="宋体" w:eastAsia="宋体" w:hAnsi="宋体" w:cs="宋体" w:hint="eastAsia"/>
      <w:b/>
      <w:color w:val="000000"/>
      <w:sz w:val="20"/>
      <w:szCs w:val="20"/>
      <w:u w:val="none"/>
    </w:r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font51">
    <w:name w:val="font51"/>
    <w:basedOn w:val="a1"/>
    <w:qFormat/>
    <w:rPr>
      <w:rFonts w:ascii="宋体" w:eastAsia="宋体" w:hAnsi="宋体" w:cs="宋体" w:hint="eastAsia"/>
      <w:color w:val="0D0D0D"/>
      <w:sz w:val="20"/>
      <w:szCs w:val="20"/>
      <w:u w:val="none"/>
    </w:rPr>
  </w:style>
  <w:style w:type="character" w:customStyle="1" w:styleId="font41">
    <w:name w:val="font41"/>
    <w:basedOn w:val="a1"/>
    <w:qFormat/>
    <w:rPr>
      <w:rFonts w:ascii="宋体 ( 正文 )" w:eastAsia="宋体 ( 正文 )" w:hAnsi="宋体 ( 正文 )" w:cs="宋体 ( 正文 )"/>
      <w:color w:val="0D0D0D"/>
      <w:sz w:val="20"/>
      <w:szCs w:val="20"/>
      <w:u w:val="none"/>
    </w:rPr>
  </w:style>
  <w:style w:type="character" w:customStyle="1" w:styleId="font61">
    <w:name w:val="font6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Microsoft JhengHei" w:eastAsia="Microsoft JhengHei" w:hAnsi="Microsoft JhengHei" w:cs="Microsoft JhengHei"/>
      <w:color w:val="000000"/>
      <w:sz w:val="19"/>
      <w:szCs w:val="19"/>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b/>
      <w:bCs/>
      <w:kern w:val="0"/>
      <w:szCs w:val="21"/>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
    <w:qFormat/>
    <w:pPr>
      <w:widowControl/>
      <w:spacing w:before="100" w:beforeAutospacing="1" w:after="100" w:afterAutospacing="1"/>
      <w:jc w:val="left"/>
    </w:pPr>
    <w:rPr>
      <w:rFonts w:ascii="Times New Roman" w:eastAsia="宋体" w:hAnsi="Times New Roman" w:cs="Times New Roman"/>
      <w:b/>
      <w:bCs/>
      <w:kern w:val="0"/>
      <w:szCs w:val="21"/>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Char1CharCharChar">
    <w:name w:val="Char1 Char Char Char"/>
    <w:basedOn w:val="a"/>
    <w:qFormat/>
    <w:rPr>
      <w:rFonts w:ascii="Tahoma" w:eastAsia="宋体" w:hAnsi="Tahoma" w:cs="Times New Roman"/>
      <w:sz w:val="24"/>
      <w:szCs w:val="20"/>
    </w:rPr>
  </w:style>
  <w:style w:type="character" w:customStyle="1" w:styleId="aff1">
    <w:name w:val="列出段落 字符"/>
    <w:link w:val="aff0"/>
    <w:uiPriority w:val="34"/>
    <w:qFormat/>
    <w:rPr>
      <w:rFonts w:asciiTheme="minorHAnsi" w:eastAsia="黑体" w:hAnsiTheme="minorHAnsi" w:cstheme="minorBidi"/>
      <w:bCs/>
      <w:kern w:val="2"/>
      <w:sz w:val="30"/>
      <w:szCs w:val="30"/>
    </w:rPr>
  </w:style>
  <w:style w:type="character" w:customStyle="1" w:styleId="30">
    <w:name w:val="标题 3 字符"/>
    <w:basedOn w:val="a1"/>
    <w:link w:val="3"/>
    <w:qFormat/>
    <w:rPr>
      <w:rFonts w:ascii="楷体_GB2312" w:eastAsia="黑体" w:hAnsi="宋体" w:cstheme="minorBidi"/>
      <w:b/>
      <w:bCs/>
      <w:kern w:val="2"/>
      <w:sz w:val="32"/>
      <w:szCs w:val="24"/>
    </w:rPr>
  </w:style>
  <w:style w:type="paragraph" w:customStyle="1" w:styleId="BECC">
    <w:name w:val="!BECC正文"/>
    <w:basedOn w:val="a"/>
    <w:qFormat/>
    <w:pPr>
      <w:tabs>
        <w:tab w:val="left" w:pos="0"/>
      </w:tabs>
      <w:spacing w:beforeLines="50" w:afterLines="50" w:line="360" w:lineRule="auto"/>
      <w:contextualSpacing/>
      <w:jc w:val="left"/>
    </w:pPr>
    <w:rPr>
      <w:rFonts w:ascii="Calibri" w:eastAsia="宋体" w:hAnsi="Calibri" w:cs="Times New Roman"/>
      <w:szCs w:val="22"/>
    </w:rPr>
  </w:style>
  <w:style w:type="paragraph" w:customStyle="1" w:styleId="HH">
    <w:name w:val="HH正文"/>
    <w:basedOn w:val="a"/>
    <w:qFormat/>
    <w:pPr>
      <w:tabs>
        <w:tab w:val="left" w:pos="426"/>
        <w:tab w:val="left" w:pos="720"/>
        <w:tab w:val="right" w:leader="dot" w:pos="8222"/>
        <w:tab w:val="right" w:leader="dot" w:pos="8364"/>
      </w:tabs>
      <w:spacing w:line="360" w:lineRule="auto"/>
      <w:ind w:rightChars="14" w:right="42" w:firstLine="420"/>
    </w:pPr>
    <w:rPr>
      <w:rFonts w:ascii="Calibri" w:eastAsia="宋体" w:hAnsi="Calibri" w:cs="Times New Roman"/>
      <w:bCs/>
      <w:caps/>
      <w:color w:val="000000"/>
      <w:szCs w:val="21"/>
    </w:rPr>
  </w:style>
  <w:style w:type="paragraph" w:customStyle="1" w:styleId="aff2">
    <w:name w:val="！正文"/>
    <w:basedOn w:val="a"/>
    <w:qFormat/>
    <w:pPr>
      <w:spacing w:line="360" w:lineRule="auto"/>
    </w:pPr>
    <w:rPr>
      <w:rFonts w:ascii="Calibri" w:eastAsia="宋体" w:hAnsi="Calibri" w:cs="Times New Roman"/>
      <w:szCs w:val="21"/>
    </w:rPr>
  </w:style>
  <w:style w:type="paragraph" w:customStyle="1" w:styleId="aff3">
    <w:name w:val="编号"/>
    <w:basedOn w:val="a"/>
    <w:next w:val="aff0"/>
    <w:uiPriority w:val="34"/>
    <w:qFormat/>
    <w:pPr>
      <w:spacing w:line="360" w:lineRule="auto"/>
      <w:ind w:firstLine="420"/>
    </w:pPr>
    <w:rPr>
      <w:rFonts w:ascii="Calibri" w:eastAsia="宋体" w:hAnsi="Calibri" w:cs="Times New Roman"/>
      <w:szCs w:val="22"/>
      <w:lang w:val="zh-CN"/>
    </w:rPr>
  </w:style>
  <w:style w:type="paragraph" w:customStyle="1" w:styleId="15">
    <w:name w:val="项目符号1"/>
    <w:basedOn w:val="aff4"/>
    <w:qFormat/>
    <w:pPr>
      <w:ind w:left="902" w:hanging="420"/>
    </w:pPr>
  </w:style>
  <w:style w:type="paragraph" w:customStyle="1" w:styleId="aff4">
    <w:name w:val="正文文本样式"/>
    <w:basedOn w:val="a"/>
    <w:qFormat/>
    <w:pPr>
      <w:spacing w:line="360" w:lineRule="auto"/>
      <w:ind w:firstLine="482"/>
    </w:pPr>
    <w:rPr>
      <w:rFonts w:ascii="Calibri" w:eastAsia="宋体" w:hAnsi="Calibri" w:cs="宋体"/>
      <w:szCs w:val="20"/>
    </w:rPr>
  </w:style>
  <w:style w:type="table" w:customStyle="1" w:styleId="110">
    <w:name w:val="网格型11"/>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semiHidden/>
    <w:rPr>
      <w:rFonts w:asciiTheme="majorHAnsi" w:eastAsiaTheme="majorEastAsia" w:hAnsiTheme="majorHAnsi" w:cstheme="majorBidi"/>
      <w:b/>
      <w:bCs/>
      <w:kern w:val="2"/>
      <w:sz w:val="28"/>
      <w:szCs w:val="28"/>
    </w:rPr>
  </w:style>
  <w:style w:type="paragraph" w:customStyle="1" w:styleId="22">
    <w:name w:val="标题 22"/>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2">
    <w:name w:val="网格型2"/>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标题 23"/>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31">
    <w:name w:val="网格型3"/>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标题 24"/>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42">
    <w:name w:val="网格型4"/>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标题 25"/>
    <w:basedOn w:val="a"/>
    <w:next w:val="a"/>
    <w:uiPriority w:val="99"/>
    <w:unhideWhenUsed/>
    <w:qFormat/>
    <w:pPr>
      <w:keepNext/>
      <w:keepLines/>
      <w:adjustRightInd w:val="0"/>
      <w:spacing w:before="260" w:after="260" w:line="416" w:lineRule="auto"/>
      <w:textAlignment w:val="baseline"/>
      <w:outlineLvl w:val="1"/>
    </w:pPr>
    <w:rPr>
      <w:rFonts w:ascii="Cambria" w:eastAsia="宋体" w:hAnsi="Cambria" w:cs="Times New Roman"/>
      <w:b/>
      <w:bCs/>
      <w:kern w:val="0"/>
      <w:sz w:val="32"/>
      <w:szCs w:val="32"/>
    </w:rPr>
  </w:style>
  <w:style w:type="table" w:customStyle="1" w:styleId="51">
    <w:name w:val="网格型5"/>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Pr>
      <w:rFonts w:ascii="Calibri" w:hAnsi="Calibri"/>
    </w:rPr>
    <w:tblPr>
      <w:tblCellMar>
        <w:top w:w="0" w:type="dxa"/>
        <w:left w:w="0" w:type="dxa"/>
        <w:bottom w:w="0" w:type="dxa"/>
        <w:right w:w="0" w:type="dxa"/>
      </w:tblCellMar>
    </w:tblPr>
  </w:style>
  <w:style w:type="table" w:customStyle="1" w:styleId="410">
    <w:name w:val="网格型41"/>
    <w:basedOn w:val="a2"/>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1"/>
    <w:rPr>
      <w:rFonts w:ascii="宋体" w:eastAsia="宋体" w:hAnsi="Courier New"/>
      <w:kern w:val="2"/>
      <w:sz w:val="21"/>
      <w:lang w:val="en-US" w:eastAsia="zh-CN" w:bidi="ar-SA"/>
    </w:rPr>
  </w:style>
  <w:style w:type="character" w:customStyle="1" w:styleId="aa">
    <w:name w:val="正文缩进 字符"/>
    <w:link w:val="a9"/>
    <w:rPr>
      <w:sz w:val="21"/>
    </w:rPr>
  </w:style>
  <w:style w:type="paragraph" w:customStyle="1" w:styleId="CharCharCharCharCharCharCharCharCharCharCharCharChar">
    <w:name w:val="Char Char Char Char Char Char Char Char Char Char Char Char Char"/>
    <w:basedOn w:val="ab"/>
    <w:pPr>
      <w:shd w:val="clear" w:color="auto" w:fill="000080"/>
    </w:pPr>
    <w:rPr>
      <w:rFonts w:ascii="Times New Roman" w:eastAsia="宋体" w:hAnsi="Times New Roman" w:cs="Times New Roman"/>
      <w:sz w:val="21"/>
      <w:szCs w:val="20"/>
    </w:rPr>
  </w:style>
  <w:style w:type="character" w:customStyle="1" w:styleId="ac">
    <w:name w:val="文档结构图 字符"/>
    <w:basedOn w:val="a1"/>
    <w:link w:val="ab"/>
    <w:uiPriority w:val="99"/>
    <w:semiHidden/>
    <w:rPr>
      <w:rFonts w:ascii="Microsoft YaHei UI" w:eastAsia="Microsoft YaHei UI"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B0774-A2C8-4B57-819D-2B5A62D6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324</Words>
  <Characters>1848</Characters>
  <Application>Microsoft Office Word</Application>
  <DocSecurity>0</DocSecurity>
  <Lines>15</Lines>
  <Paragraphs>4</Paragraphs>
  <ScaleCrop>false</ScaleCrop>
  <Company>SMET</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小芳</cp:lastModifiedBy>
  <cp:revision>98</cp:revision>
  <cp:lastPrinted>2023-05-08T01:41:00Z</cp:lastPrinted>
  <dcterms:created xsi:type="dcterms:W3CDTF">2021-08-05T08:55:00Z</dcterms:created>
  <dcterms:modified xsi:type="dcterms:W3CDTF">2026-02-13T07:28:00Z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700F6850901F4134BF086FE8B5134DFA</vt:lpwstr>
  </property>
</Properties>
</file>